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94D" w:rsidRDefault="006A594D" w:rsidP="006A594D">
      <w:pPr>
        <w:pStyle w:val="Nagwek1"/>
        <w:jc w:val="center"/>
      </w:pPr>
      <w:bookmarkStart w:id="0" w:name="_GoBack"/>
      <w:bookmarkEnd w:id="0"/>
      <w:r w:rsidRPr="00624CB4">
        <w:t xml:space="preserve">Publikacje </w:t>
      </w:r>
    </w:p>
    <w:p w:rsidR="006A594D" w:rsidRPr="00624CB4" w:rsidRDefault="006A594D" w:rsidP="006A594D">
      <w:pPr>
        <w:pStyle w:val="Nagwek1"/>
        <w:jc w:val="center"/>
        <w:rPr>
          <w:rFonts w:eastAsia="Times New Roman"/>
        </w:rPr>
      </w:pPr>
      <w:r>
        <w:t>emerytowanych pracowników</w:t>
      </w:r>
      <w:r w:rsidRPr="00624CB4">
        <w:t xml:space="preserve"> </w:t>
      </w:r>
    </w:p>
    <w:p w:rsidR="006A594D" w:rsidRPr="00624CB4" w:rsidRDefault="006A594D" w:rsidP="006A594D">
      <w:pPr>
        <w:pStyle w:val="Nagwek1"/>
        <w:jc w:val="center"/>
        <w:rPr>
          <w:rFonts w:eastAsia="Times New Roman"/>
        </w:rPr>
      </w:pPr>
      <w:r w:rsidRPr="00624CB4">
        <w:rPr>
          <w:rFonts w:eastAsia="Times New Roman"/>
        </w:rPr>
        <w:t>Instytutu Historii PAN</w:t>
      </w:r>
    </w:p>
    <w:p w:rsidR="006A594D" w:rsidRPr="00624CB4" w:rsidRDefault="006A594D" w:rsidP="006A594D">
      <w:pPr>
        <w:pStyle w:val="Nagwek1"/>
        <w:jc w:val="center"/>
        <w:rPr>
          <w:rFonts w:eastAsia="Times New Roman"/>
        </w:rPr>
      </w:pPr>
      <w:r w:rsidRPr="00624CB4">
        <w:rPr>
          <w:rFonts w:eastAsia="Times New Roman"/>
        </w:rPr>
        <w:t>za rok 2013</w:t>
      </w:r>
    </w:p>
    <w:p w:rsidR="00434AC7" w:rsidRPr="006A594D" w:rsidRDefault="00434AC7">
      <w:pPr>
        <w:rPr>
          <w:rFonts w:cs="Times New Roman"/>
          <w:b/>
          <w:szCs w:val="24"/>
        </w:rPr>
      </w:pPr>
    </w:p>
    <w:p w:rsidR="006A594D" w:rsidRDefault="006A594D">
      <w:pPr>
        <w:rPr>
          <w:rFonts w:cs="Times New Roman"/>
          <w:b/>
          <w:sz w:val="27"/>
          <w:szCs w:val="27"/>
        </w:rPr>
      </w:pPr>
    </w:p>
    <w:p w:rsidR="005E2EC3" w:rsidRPr="006A594D" w:rsidRDefault="005E2EC3">
      <w:pPr>
        <w:rPr>
          <w:rFonts w:cs="Times New Roman"/>
          <w:b/>
          <w:sz w:val="27"/>
          <w:szCs w:val="27"/>
        </w:rPr>
      </w:pPr>
      <w:r w:rsidRPr="006A594D">
        <w:rPr>
          <w:rFonts w:cs="Times New Roman"/>
          <w:b/>
          <w:sz w:val="27"/>
          <w:szCs w:val="27"/>
        </w:rPr>
        <w:t>Drozdowski Marian Marek</w:t>
      </w:r>
    </w:p>
    <w:p w:rsidR="005E2EC3" w:rsidRPr="006A594D" w:rsidRDefault="005E2EC3" w:rsidP="005E2EC3">
      <w:pPr>
        <w:pStyle w:val="Akapitzlist"/>
        <w:numPr>
          <w:ilvl w:val="0"/>
          <w:numId w:val="16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Rotmistrz Józef Garliński. Warszawa 2013 Oficyna Wydawn. RYTM</w:t>
      </w:r>
      <w:r w:rsidR="00507A75" w:rsidRPr="006A594D">
        <w:rPr>
          <w:rFonts w:cs="Times New Roman"/>
          <w:szCs w:val="24"/>
        </w:rPr>
        <w:t xml:space="preserve"> ss. 240.</w:t>
      </w:r>
    </w:p>
    <w:p w:rsidR="00507A75" w:rsidRPr="006A594D" w:rsidRDefault="00507A75" w:rsidP="00507A75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978-83-7399-557-4</w:t>
      </w:r>
    </w:p>
    <w:p w:rsidR="00CA2DF6" w:rsidRPr="006A594D" w:rsidRDefault="00CA2DF6" w:rsidP="00CA2DF6">
      <w:pPr>
        <w:pStyle w:val="Akapitzlist"/>
        <w:numPr>
          <w:ilvl w:val="0"/>
          <w:numId w:val="16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Jan Karski Kozielewski 1914-2000. Warszawa 2013 Oficyna Wydawn. ASPRA-JR ss. 362.</w:t>
      </w:r>
    </w:p>
    <w:p w:rsidR="00CA2DF6" w:rsidRPr="006A594D" w:rsidRDefault="00CA2DF6" w:rsidP="00CA2DF6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978-83-7545-483-3</w:t>
      </w:r>
    </w:p>
    <w:p w:rsidR="00CA2DF6" w:rsidRPr="006A594D" w:rsidRDefault="00CA2DF6" w:rsidP="00CA2DF6">
      <w:pPr>
        <w:pStyle w:val="Akapitzlist"/>
        <w:numPr>
          <w:ilvl w:val="0"/>
          <w:numId w:val="16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Red.: Śliwiński Artur: Powstanie listopadowe. </w:t>
      </w:r>
      <w:r w:rsidR="00B05411" w:rsidRPr="006A594D">
        <w:rPr>
          <w:rFonts w:cs="Times New Roman"/>
          <w:szCs w:val="24"/>
        </w:rPr>
        <w:t>Wyd. popr. i uzup</w:t>
      </w:r>
      <w:r w:rsidRPr="006A594D">
        <w:rPr>
          <w:rFonts w:cs="Times New Roman"/>
          <w:szCs w:val="24"/>
        </w:rPr>
        <w:t xml:space="preserve">. </w:t>
      </w:r>
      <w:r w:rsidR="00B05411" w:rsidRPr="006A594D">
        <w:rPr>
          <w:rFonts w:cs="Times New Roman"/>
          <w:szCs w:val="24"/>
        </w:rPr>
        <w:t>Red. naukowa</w:t>
      </w:r>
      <w:r w:rsidR="00434AC7" w:rsidRPr="006A594D">
        <w:rPr>
          <w:rFonts w:cs="Times New Roman"/>
          <w:szCs w:val="24"/>
        </w:rPr>
        <w:t>...</w:t>
      </w:r>
      <w:r w:rsidR="00B05411" w:rsidRPr="006A594D">
        <w:rPr>
          <w:rFonts w:cs="Times New Roman"/>
          <w:szCs w:val="24"/>
        </w:rPr>
        <w:t xml:space="preserve"> </w:t>
      </w:r>
      <w:r w:rsidRPr="006A594D">
        <w:rPr>
          <w:rFonts w:cs="Times New Roman"/>
          <w:szCs w:val="24"/>
        </w:rPr>
        <w:t xml:space="preserve">Warszawa 2013 </w:t>
      </w:r>
      <w:r w:rsidR="0056453A" w:rsidRPr="006A594D">
        <w:rPr>
          <w:rFonts w:cs="Times New Roman"/>
          <w:szCs w:val="24"/>
        </w:rPr>
        <w:t xml:space="preserve">Muzeum Niepodległości, </w:t>
      </w:r>
      <w:r w:rsidRPr="006A594D">
        <w:rPr>
          <w:rFonts w:cs="Times New Roman"/>
          <w:szCs w:val="24"/>
        </w:rPr>
        <w:t>Oficyna Wydawn. RYTM ss. 240.</w:t>
      </w:r>
    </w:p>
    <w:p w:rsidR="00B05411" w:rsidRPr="006A594D" w:rsidRDefault="00B05411" w:rsidP="00B05411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Wyd. 1 w 1911 r.</w:t>
      </w:r>
    </w:p>
    <w:p w:rsidR="00B05411" w:rsidRPr="006A594D" w:rsidRDefault="00B05411" w:rsidP="00B05411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978-83-7399-570-3</w:t>
      </w:r>
    </w:p>
    <w:p w:rsidR="0056453A" w:rsidRPr="006A594D" w:rsidRDefault="00B05411" w:rsidP="0056453A">
      <w:pPr>
        <w:pStyle w:val="Akapitzlist"/>
        <w:numPr>
          <w:ilvl w:val="0"/>
          <w:numId w:val="16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Red.: Śliwiński Artur: Powstanie styczniowe. </w:t>
      </w:r>
      <w:r w:rsidR="0056453A" w:rsidRPr="006A594D">
        <w:rPr>
          <w:rFonts w:cs="Times New Roman"/>
          <w:szCs w:val="24"/>
        </w:rPr>
        <w:t>Wyd. popr. i uzup. Red. naukowa… Warszawa 2013 Muzeum Niepodległości, Oficyna Wydawn. RYTM ss. 219.</w:t>
      </w:r>
    </w:p>
    <w:p w:rsidR="00B05411" w:rsidRPr="006A594D" w:rsidRDefault="0056453A" w:rsidP="0056453A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Wyd. 1 w 1945 r.</w:t>
      </w:r>
    </w:p>
    <w:p w:rsidR="0056453A" w:rsidRPr="006A594D" w:rsidRDefault="0056453A" w:rsidP="0056453A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978-83-7399-548-2</w:t>
      </w:r>
    </w:p>
    <w:p w:rsidR="0056453A" w:rsidRPr="006A594D" w:rsidRDefault="0056453A" w:rsidP="0056453A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56453A" w:rsidRPr="006A594D" w:rsidRDefault="0056453A" w:rsidP="0056453A">
      <w:pPr>
        <w:pStyle w:val="Akapitzlist"/>
        <w:numPr>
          <w:ilvl w:val="0"/>
          <w:numId w:val="16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Służew w czasie powstań narodowych. W: Służew i jego kościół. Red. Aleksandra Sołtan-Lipska. Warszawa 2013 Parafia Rzymskokatolicka p.w. św. Katarzyny, Fundacja Służewska s. 92-109. </w:t>
      </w:r>
    </w:p>
    <w:p w:rsidR="0056453A" w:rsidRPr="006A594D" w:rsidRDefault="0056453A" w:rsidP="0056453A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978-83-9384-200-1</w:t>
      </w:r>
    </w:p>
    <w:p w:rsidR="0056453A" w:rsidRPr="006A594D" w:rsidRDefault="0056453A" w:rsidP="0056453A">
      <w:pPr>
        <w:pStyle w:val="Akapitzlist"/>
        <w:numPr>
          <w:ilvl w:val="0"/>
          <w:numId w:val="16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Wpływ niemieckiego rynku pracy na sytuację społeczno-gospodarczą Opola i województwa opolskiego. W: Polacy w Niemczech. Przeszłość, teraźniejszość, przyszłość. Red. naukowa Zbigniew Tomasz Klimaszewski. Białystok 2013 Agencja Wydawn. EkoPress Andrzej Poskrobko s. 284-291.</w:t>
      </w:r>
    </w:p>
    <w:p w:rsidR="0056453A" w:rsidRPr="006A594D" w:rsidRDefault="0056453A" w:rsidP="0056453A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978-83-6206-930-9</w:t>
      </w:r>
    </w:p>
    <w:p w:rsidR="0056453A" w:rsidRPr="006A594D" w:rsidRDefault="0056453A" w:rsidP="0056453A">
      <w:pPr>
        <w:pStyle w:val="Akapitzlist"/>
        <w:numPr>
          <w:ilvl w:val="0"/>
          <w:numId w:val="16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Uwagi i komentarze o powstaniu listopadowym. W: Śliwiński Artur: Powstanie styczniowe. Wyd. popr. i uzup. Red. naukowa M. M. Drozdowski. Warszawa 2013 Muzeum Niepodległości, Oficyna Wydawn. RYTM s. 195-239.</w:t>
      </w:r>
    </w:p>
    <w:p w:rsidR="0056453A" w:rsidRPr="006A594D" w:rsidRDefault="0056453A" w:rsidP="0056453A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978-83-7399-570-3</w:t>
      </w:r>
    </w:p>
    <w:p w:rsidR="00576DE9" w:rsidRPr="006A594D" w:rsidRDefault="00576DE9" w:rsidP="00576DE9">
      <w:pPr>
        <w:pStyle w:val="Akapitzlist"/>
        <w:numPr>
          <w:ilvl w:val="0"/>
          <w:numId w:val="16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lastRenderedPageBreak/>
        <w:t xml:space="preserve">Refleksje o powstaniu styczniowym w 150-lecie wybuchu. W: Śliwiński Artur: Powstanie styczniowe. </w:t>
      </w:r>
      <w:r w:rsidR="00104BF6" w:rsidRPr="006A594D">
        <w:rPr>
          <w:rFonts w:cs="Times New Roman"/>
          <w:szCs w:val="24"/>
        </w:rPr>
        <w:t>Wyd. popr. i uzup. Red. naukowa M. M. Drozdowski.</w:t>
      </w:r>
      <w:r w:rsidRPr="006A594D">
        <w:rPr>
          <w:rFonts w:cs="Times New Roman"/>
          <w:szCs w:val="24"/>
        </w:rPr>
        <w:t xml:space="preserve"> Warszawa 2013 Muzeum Niepodległości, Oficyna Wydawn. RYTM s. 195-218.</w:t>
      </w:r>
    </w:p>
    <w:p w:rsidR="00576DE9" w:rsidRPr="006A594D" w:rsidRDefault="00576DE9" w:rsidP="00576DE9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978-83-7399-548-2</w:t>
      </w:r>
    </w:p>
    <w:p w:rsidR="0056453A" w:rsidRPr="006A594D" w:rsidRDefault="00576DE9" w:rsidP="00576DE9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576DE9" w:rsidRPr="006A594D" w:rsidRDefault="00576DE9" w:rsidP="00576DE9">
      <w:pPr>
        <w:pStyle w:val="Akapitzlist"/>
        <w:numPr>
          <w:ilvl w:val="0"/>
          <w:numId w:val="16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Refleksje o autonomii Śląska. Niepodległość i Pamięć R. 19: 2012 nr 1/4(37/40) s. 75-90. </w:t>
      </w:r>
    </w:p>
    <w:p w:rsidR="00576DE9" w:rsidRPr="006A594D" w:rsidRDefault="00576DE9" w:rsidP="00576DE9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ISSN: 1427-1443  </w:t>
      </w:r>
    </w:p>
    <w:p w:rsidR="00576DE9" w:rsidRPr="006A594D" w:rsidRDefault="00576DE9" w:rsidP="00343C53">
      <w:pPr>
        <w:pStyle w:val="Akapitzlist"/>
        <w:numPr>
          <w:ilvl w:val="0"/>
          <w:numId w:val="16"/>
        </w:numPr>
        <w:tabs>
          <w:tab w:val="left" w:pos="851"/>
        </w:tabs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Jeszcz</w:t>
      </w:r>
      <w:r w:rsidR="00080927">
        <w:rPr>
          <w:rFonts w:cs="Times New Roman"/>
          <w:szCs w:val="24"/>
        </w:rPr>
        <w:t xml:space="preserve">e raz o powstaniu styczniowym. </w:t>
      </w:r>
      <w:r w:rsidRPr="006A594D">
        <w:rPr>
          <w:rFonts w:cs="Times New Roman"/>
          <w:szCs w:val="24"/>
        </w:rPr>
        <w:t xml:space="preserve">Niepodległość i Pamięć R. 20: 2013 nr 1/2(41/42) s. 265-269. </w:t>
      </w:r>
    </w:p>
    <w:p w:rsidR="00576DE9" w:rsidRPr="006A594D" w:rsidRDefault="00576DE9" w:rsidP="00343C53">
      <w:pPr>
        <w:pStyle w:val="Akapitzlist"/>
        <w:tabs>
          <w:tab w:val="left" w:pos="851"/>
        </w:tabs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ISSN: 1427-1443  </w:t>
      </w:r>
    </w:p>
    <w:p w:rsidR="00FB1E50" w:rsidRPr="006A594D" w:rsidRDefault="00080927" w:rsidP="00343C53">
      <w:pPr>
        <w:pStyle w:val="Akapitzlist"/>
        <w:numPr>
          <w:ilvl w:val="0"/>
          <w:numId w:val="16"/>
        </w:numPr>
        <w:tabs>
          <w:tab w:val="left" w:pos="851"/>
        </w:tabs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="00576DE9" w:rsidRPr="006A594D">
        <w:rPr>
          <w:rFonts w:cs="Times New Roman"/>
          <w:szCs w:val="24"/>
        </w:rPr>
        <w:t>Powstanie styczniowe. Refleksje o tamtym czasie. Kurier Warszawski. Miesięcznik</w:t>
      </w:r>
      <w:r w:rsidR="00FB1E50" w:rsidRPr="006A594D">
        <w:rPr>
          <w:rFonts w:cs="Times New Roman"/>
          <w:szCs w:val="24"/>
        </w:rPr>
        <w:t xml:space="preserve"> mieszkańców stolicy 2013 nr 1(29) s. 6-11. </w:t>
      </w:r>
    </w:p>
    <w:p w:rsidR="00FB1E50" w:rsidRPr="006A594D" w:rsidRDefault="00FB1E50" w:rsidP="00343C53">
      <w:pPr>
        <w:pStyle w:val="Akapitzlist"/>
        <w:tabs>
          <w:tab w:val="left" w:pos="851"/>
        </w:tabs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1507-5451</w:t>
      </w:r>
      <w:r w:rsidR="00576DE9" w:rsidRPr="006A594D">
        <w:rPr>
          <w:rFonts w:cs="Times New Roman"/>
          <w:szCs w:val="24"/>
        </w:rPr>
        <w:t xml:space="preserve">     </w:t>
      </w:r>
    </w:p>
    <w:p w:rsidR="00576DE9" w:rsidRPr="006A594D" w:rsidRDefault="00FB1E50" w:rsidP="00343C53">
      <w:pPr>
        <w:pStyle w:val="Akapitzlist"/>
        <w:numPr>
          <w:ilvl w:val="0"/>
          <w:numId w:val="16"/>
        </w:numPr>
        <w:tabs>
          <w:tab w:val="left" w:pos="851"/>
        </w:tabs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Refleksje o powstaniu styczniowym. Przegląd Pruszkowski 2013 nr 1(87) s. 11-24.</w:t>
      </w:r>
    </w:p>
    <w:p w:rsidR="00FB1E50" w:rsidRPr="006A594D" w:rsidRDefault="00FB1E50" w:rsidP="00343C53">
      <w:pPr>
        <w:pStyle w:val="Akapitzlist"/>
        <w:tabs>
          <w:tab w:val="left" w:pos="851"/>
        </w:tabs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0867-423X</w:t>
      </w:r>
    </w:p>
    <w:p w:rsidR="00FB1E50" w:rsidRPr="006A594D" w:rsidRDefault="00FB1E50" w:rsidP="00343C53">
      <w:pPr>
        <w:pStyle w:val="Akapitzlist"/>
        <w:numPr>
          <w:ilvl w:val="0"/>
          <w:numId w:val="16"/>
        </w:numPr>
        <w:tabs>
          <w:tab w:val="left" w:pos="851"/>
        </w:tabs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Maciej Rataj </w:t>
      </w:r>
      <w:r w:rsidR="008E3A9F" w:rsidRPr="006A594D">
        <w:rPr>
          <w:rFonts w:cs="Times New Roman"/>
          <w:szCs w:val="24"/>
        </w:rPr>
        <w:t xml:space="preserve">- </w:t>
      </w:r>
      <w:r w:rsidRPr="006A594D">
        <w:rPr>
          <w:rFonts w:cs="Times New Roman"/>
          <w:szCs w:val="24"/>
        </w:rPr>
        <w:t>zapomniany mąż stanu II Rzeczypospolitej. Realia i co Dalej… Dwumiesięcznik społeczno-polityczny 2013 nr 1(29) s. 127-147.</w:t>
      </w:r>
    </w:p>
    <w:p w:rsidR="00FB1E50" w:rsidRPr="006A594D" w:rsidRDefault="00FB1E50" w:rsidP="00343C53">
      <w:pPr>
        <w:pStyle w:val="Akapitzlist"/>
        <w:tabs>
          <w:tab w:val="left" w:pos="851"/>
        </w:tabs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1898-2042</w:t>
      </w:r>
    </w:p>
    <w:p w:rsidR="00FB1E50" w:rsidRPr="006A594D" w:rsidRDefault="00FB1E50" w:rsidP="00343C53">
      <w:pPr>
        <w:pStyle w:val="Akapitzlist"/>
        <w:numPr>
          <w:ilvl w:val="0"/>
          <w:numId w:val="16"/>
        </w:numPr>
        <w:tabs>
          <w:tab w:val="left" w:pos="851"/>
        </w:tabs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Jan Karski bohater polskiego państwa podziemnego. Fenomen Polska 2013 nr 3(5) s. 28-30.</w:t>
      </w:r>
    </w:p>
    <w:p w:rsidR="00FB1E50" w:rsidRPr="006A594D" w:rsidRDefault="00FB1E50" w:rsidP="00343C53">
      <w:pPr>
        <w:pStyle w:val="Akapitzlist"/>
        <w:tabs>
          <w:tab w:val="left" w:pos="851"/>
        </w:tabs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2083-425X</w:t>
      </w:r>
    </w:p>
    <w:p w:rsidR="00FB1E50" w:rsidRPr="006A594D" w:rsidRDefault="00FB1E50" w:rsidP="00FB1E50">
      <w:pPr>
        <w:rPr>
          <w:rFonts w:cs="Times New Roman"/>
          <w:szCs w:val="24"/>
        </w:rPr>
      </w:pPr>
    </w:p>
    <w:p w:rsidR="00FB1E50" w:rsidRPr="006A594D" w:rsidRDefault="00FB1E50" w:rsidP="00FB1E50">
      <w:pPr>
        <w:rPr>
          <w:rFonts w:cs="Times New Roman"/>
          <w:b/>
          <w:sz w:val="27"/>
          <w:szCs w:val="27"/>
        </w:rPr>
      </w:pPr>
      <w:r w:rsidRPr="006A594D">
        <w:rPr>
          <w:rFonts w:cs="Times New Roman"/>
          <w:b/>
          <w:sz w:val="27"/>
          <w:szCs w:val="27"/>
        </w:rPr>
        <w:t>Dunin-Wąsowicz Anna</w:t>
      </w:r>
    </w:p>
    <w:p w:rsidR="008B10CA" w:rsidRPr="006A594D" w:rsidRDefault="008B10CA" w:rsidP="008B10CA">
      <w:pPr>
        <w:pStyle w:val="Akapitzlist"/>
        <w:numPr>
          <w:ilvl w:val="0"/>
          <w:numId w:val="17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Parafia Służew w czasach nowożytnych. W: Służew i jego kościół. Red. Aleksandra Sołtan-Lipska. Warszawa 2013 Parafia Rzymskokatolicka p.w. św. Katarzyny, Fundacja Służewska s. 68-91. </w:t>
      </w:r>
    </w:p>
    <w:p w:rsidR="008B10CA" w:rsidRPr="006A594D" w:rsidRDefault="008B10CA" w:rsidP="008B10CA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978-83-9384-200-1</w:t>
      </w:r>
    </w:p>
    <w:p w:rsidR="00576DE9" w:rsidRPr="006A594D" w:rsidRDefault="00576DE9" w:rsidP="00576DE9">
      <w:pPr>
        <w:rPr>
          <w:rFonts w:cs="Times New Roman"/>
          <w:szCs w:val="24"/>
        </w:rPr>
      </w:pPr>
    </w:p>
    <w:p w:rsidR="00C3463C" w:rsidRPr="006A594D" w:rsidRDefault="00C3463C" w:rsidP="00C3463C">
      <w:pPr>
        <w:rPr>
          <w:rFonts w:cs="Times New Roman"/>
          <w:b/>
          <w:sz w:val="27"/>
          <w:szCs w:val="27"/>
        </w:rPr>
      </w:pPr>
      <w:r w:rsidRPr="006A594D">
        <w:rPr>
          <w:rFonts w:cs="Times New Roman"/>
          <w:b/>
          <w:sz w:val="27"/>
          <w:szCs w:val="27"/>
        </w:rPr>
        <w:t>Jedlicki Jerzy</w:t>
      </w:r>
    </w:p>
    <w:p w:rsidR="00C3463C" w:rsidRPr="006A594D" w:rsidRDefault="00C3463C" w:rsidP="00C3463C">
      <w:pPr>
        <w:pStyle w:val="Akapitzlist"/>
        <w:numPr>
          <w:ilvl w:val="0"/>
          <w:numId w:val="9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Droga do narodowej klęski. Warszawa 2013 Instytut Historii PAN ss. 213, nlb. 1, </w:t>
      </w:r>
      <w:r w:rsidR="0088308E" w:rsidRPr="006A594D">
        <w:rPr>
          <w:rFonts w:cs="Times New Roman"/>
          <w:szCs w:val="24"/>
        </w:rPr>
        <w:t>i</w:t>
      </w:r>
      <w:r w:rsidRPr="006A594D">
        <w:rPr>
          <w:rFonts w:cs="Times New Roman"/>
          <w:szCs w:val="24"/>
        </w:rPr>
        <w:t>lustr.</w:t>
      </w:r>
    </w:p>
    <w:p w:rsidR="00C3463C" w:rsidRPr="006A594D" w:rsidRDefault="00B05411" w:rsidP="00C3463C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978-83-6335-2</w:t>
      </w:r>
      <w:r w:rsidR="00C3463C" w:rsidRPr="006A594D">
        <w:rPr>
          <w:rFonts w:cs="Times New Roman"/>
          <w:szCs w:val="24"/>
        </w:rPr>
        <w:t>13-</w:t>
      </w:r>
      <w:r w:rsidR="00C3463C" w:rsidRPr="006A594D">
        <w:rPr>
          <w:rFonts w:cs="Times New Roman"/>
          <w:szCs w:val="24"/>
          <w:lang w:val="en-US"/>
        </w:rPr>
        <w:t>4</w:t>
      </w:r>
    </w:p>
    <w:p w:rsidR="00C3463C" w:rsidRDefault="00C3463C" w:rsidP="00C3463C">
      <w:pPr>
        <w:jc w:val="center"/>
        <w:rPr>
          <w:rFonts w:cs="Times New Roman"/>
          <w:szCs w:val="24"/>
          <w:lang w:val="en-US"/>
        </w:rPr>
      </w:pPr>
      <w:r w:rsidRPr="006A594D">
        <w:rPr>
          <w:rFonts w:cs="Times New Roman"/>
          <w:szCs w:val="24"/>
          <w:lang w:val="en-US"/>
        </w:rPr>
        <w:t>*</w:t>
      </w:r>
    </w:p>
    <w:p w:rsidR="006A594D" w:rsidRPr="006A594D" w:rsidRDefault="006A594D" w:rsidP="00C3463C">
      <w:pPr>
        <w:jc w:val="center"/>
        <w:rPr>
          <w:rFonts w:cs="Times New Roman"/>
          <w:szCs w:val="24"/>
          <w:lang w:val="en-US"/>
        </w:rPr>
      </w:pPr>
    </w:p>
    <w:p w:rsidR="00C3463C" w:rsidRPr="006A594D" w:rsidRDefault="00C3463C" w:rsidP="00C3463C">
      <w:pPr>
        <w:pStyle w:val="Akapitzlist"/>
        <w:numPr>
          <w:ilvl w:val="0"/>
          <w:numId w:val="9"/>
        </w:numPr>
        <w:rPr>
          <w:rFonts w:cs="Times New Roman"/>
          <w:szCs w:val="24"/>
          <w:lang w:val="en-US"/>
        </w:rPr>
      </w:pPr>
      <w:r w:rsidRPr="006A594D">
        <w:rPr>
          <w:rFonts w:cs="Times New Roman"/>
          <w:szCs w:val="24"/>
          <w:lang w:val="en-US"/>
        </w:rPr>
        <w:lastRenderedPageBreak/>
        <w:t>Über das kollektive gedächtnis. Der Fall Polen. W: Deutsch-Polnische Erinnerungsorte. Bd. 4: Reflexionen. Hrsg. von H. H. Hahn und R. Traba unter Mitarb. M. Górny und K. Kończal. Paderborn 2013 Schöningh s. 175-185.</w:t>
      </w:r>
    </w:p>
    <w:p w:rsidR="00C3463C" w:rsidRPr="006A594D" w:rsidRDefault="00C3463C" w:rsidP="00C3463C">
      <w:pPr>
        <w:pStyle w:val="Akapitzlist"/>
        <w:rPr>
          <w:rFonts w:cs="Times New Roman"/>
          <w:szCs w:val="24"/>
          <w:lang w:val="en-US"/>
        </w:rPr>
      </w:pPr>
      <w:r w:rsidRPr="006A594D">
        <w:rPr>
          <w:rFonts w:cs="Times New Roman"/>
          <w:szCs w:val="24"/>
          <w:lang w:val="en-US"/>
        </w:rPr>
        <w:t>ISBN: 978-3506773425</w:t>
      </w:r>
    </w:p>
    <w:p w:rsidR="00C3463C" w:rsidRPr="006A594D" w:rsidRDefault="00C3463C" w:rsidP="00C3463C">
      <w:pPr>
        <w:jc w:val="center"/>
        <w:rPr>
          <w:rFonts w:cs="Times New Roman"/>
          <w:szCs w:val="24"/>
          <w:lang w:val="en-US"/>
        </w:rPr>
      </w:pPr>
      <w:r w:rsidRPr="006A594D">
        <w:rPr>
          <w:rFonts w:cs="Times New Roman"/>
          <w:szCs w:val="24"/>
          <w:lang w:val="en-US"/>
        </w:rPr>
        <w:t>*</w:t>
      </w:r>
    </w:p>
    <w:p w:rsidR="00C3463C" w:rsidRPr="006A594D" w:rsidRDefault="00343C53" w:rsidP="00343C53">
      <w:pPr>
        <w:pStyle w:val="Akapitzlist"/>
        <w:numPr>
          <w:ilvl w:val="0"/>
          <w:numId w:val="9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  <w:lang w:val="en-US"/>
        </w:rPr>
        <w:t>Stan ì stanoviŝe pol</w:t>
      </w:r>
      <w:r w:rsidRPr="006A594D">
        <w:rPr>
          <w:rFonts w:ascii="Courier New" w:hAnsi="Courier New" w:cs="Times New Roman"/>
          <w:szCs w:val="24"/>
          <w:lang w:val="en-US"/>
        </w:rPr>
        <w:t>ʹ</w:t>
      </w:r>
      <w:r w:rsidRPr="006A594D">
        <w:rPr>
          <w:rFonts w:cs="Times New Roman"/>
          <w:szCs w:val="24"/>
          <w:lang w:val="en-US"/>
        </w:rPr>
        <w:t>s</w:t>
      </w:r>
      <w:r w:rsidRPr="006A594D">
        <w:rPr>
          <w:rFonts w:ascii="Courier New" w:hAnsi="Courier New" w:cs="Times New Roman"/>
          <w:szCs w:val="24"/>
          <w:lang w:val="en-US"/>
        </w:rPr>
        <w:t>ʹ</w:t>
      </w:r>
      <w:r w:rsidRPr="006A594D">
        <w:rPr>
          <w:rFonts w:cs="Times New Roman"/>
          <w:szCs w:val="24"/>
          <w:lang w:val="en-US"/>
        </w:rPr>
        <w:t>koï ìntelìg</w:t>
      </w:r>
      <w:r w:rsidR="00C3463C" w:rsidRPr="006A594D">
        <w:rPr>
          <w:rFonts w:cs="Times New Roman"/>
          <w:szCs w:val="24"/>
          <w:lang w:val="en-US"/>
        </w:rPr>
        <w:t xml:space="preserve">encìï. </w:t>
      </w:r>
      <w:r w:rsidR="00C3463C" w:rsidRPr="006A594D">
        <w:rPr>
          <w:rFonts w:cs="Times New Roman"/>
          <w:szCs w:val="24"/>
        </w:rPr>
        <w:t xml:space="preserve">Kritika. Kiïv R. 17: 2013 č. 5/6(187/188) s. 2-3. </w:t>
      </w:r>
    </w:p>
    <w:p w:rsidR="00C3463C" w:rsidRPr="006A594D" w:rsidRDefault="00C3463C" w:rsidP="00C3463C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C3463C" w:rsidRPr="006A594D" w:rsidRDefault="00C3463C" w:rsidP="00C3463C">
      <w:pPr>
        <w:pStyle w:val="Akapitzlist"/>
        <w:numPr>
          <w:ilvl w:val="0"/>
          <w:numId w:val="9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Świat rozumnego ładu. Przegląd Filozoficzno-Literacki 2012 nr 4(35) s. 55-64.</w:t>
      </w:r>
    </w:p>
    <w:p w:rsidR="00C3463C" w:rsidRPr="006A594D" w:rsidRDefault="00C3463C" w:rsidP="00C3463C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1643-2045</w:t>
      </w:r>
    </w:p>
    <w:p w:rsidR="00C3463C" w:rsidRPr="006A594D" w:rsidRDefault="00C3463C" w:rsidP="00C3463C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C3463C" w:rsidRPr="006A594D" w:rsidRDefault="00C3463C" w:rsidP="00C3463C">
      <w:pPr>
        <w:pStyle w:val="Akapitzlist"/>
        <w:numPr>
          <w:ilvl w:val="0"/>
          <w:numId w:val="9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Rec.: Leszczyński A.: Skok w nowoczesność. Polityka wzrostu w krajach peryferyjnych 1943-1980. Warszawa 2013. – Przegląd Polityczny Nr 119: 2013 s. 184-186. </w:t>
      </w:r>
    </w:p>
    <w:p w:rsidR="00C3463C" w:rsidRPr="006A594D" w:rsidRDefault="00C3463C" w:rsidP="00C3463C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Rec. pt.: Skok wzwyż.</w:t>
      </w:r>
    </w:p>
    <w:p w:rsidR="0088308E" w:rsidRPr="006A594D" w:rsidRDefault="00C3463C" w:rsidP="0088308E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1232-6488</w:t>
      </w:r>
    </w:p>
    <w:p w:rsidR="0088308E" w:rsidRPr="006A594D" w:rsidRDefault="0088308E" w:rsidP="0088308E">
      <w:pPr>
        <w:rPr>
          <w:rFonts w:cs="Times New Roman"/>
          <w:szCs w:val="24"/>
        </w:rPr>
      </w:pPr>
    </w:p>
    <w:p w:rsidR="0088308E" w:rsidRPr="006A594D" w:rsidRDefault="0088308E" w:rsidP="0088308E">
      <w:pPr>
        <w:rPr>
          <w:rFonts w:cs="Times New Roman"/>
          <w:b/>
          <w:sz w:val="27"/>
          <w:szCs w:val="27"/>
        </w:rPr>
      </w:pPr>
      <w:r w:rsidRPr="006A594D">
        <w:rPr>
          <w:rFonts w:cs="Times New Roman"/>
          <w:b/>
          <w:sz w:val="27"/>
          <w:szCs w:val="27"/>
        </w:rPr>
        <w:t>Konarska Barbara</w:t>
      </w:r>
    </w:p>
    <w:p w:rsidR="0088308E" w:rsidRPr="006A594D" w:rsidRDefault="0088308E" w:rsidP="0088308E">
      <w:pPr>
        <w:pStyle w:val="Akapitzlist"/>
        <w:numPr>
          <w:ilvl w:val="0"/>
          <w:numId w:val="10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In memoriam: Janina Leskiewiczowa (15 IX 1917 – 7 VII 2012). Kwartalnik Historyczny R. 120: 2013 nr 3 s. 646-649. </w:t>
      </w:r>
    </w:p>
    <w:p w:rsidR="0088308E" w:rsidRPr="006A594D" w:rsidRDefault="0088308E" w:rsidP="006A594D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0023-5903</w:t>
      </w:r>
    </w:p>
    <w:p w:rsidR="0088308E" w:rsidRPr="006A594D" w:rsidRDefault="0088308E" w:rsidP="0088308E">
      <w:pPr>
        <w:rPr>
          <w:rFonts w:cs="Times New Roman"/>
          <w:szCs w:val="24"/>
        </w:rPr>
      </w:pPr>
    </w:p>
    <w:p w:rsidR="0088308E" w:rsidRPr="006A594D" w:rsidRDefault="0088308E" w:rsidP="0088308E">
      <w:pPr>
        <w:rPr>
          <w:rFonts w:cs="Times New Roman"/>
          <w:b/>
          <w:sz w:val="27"/>
          <w:szCs w:val="27"/>
        </w:rPr>
      </w:pPr>
      <w:r w:rsidRPr="006A594D">
        <w:rPr>
          <w:rFonts w:cs="Times New Roman"/>
          <w:b/>
          <w:sz w:val="27"/>
          <w:szCs w:val="27"/>
        </w:rPr>
        <w:t>Kowecki Jerzy</w:t>
      </w:r>
    </w:p>
    <w:p w:rsidR="0088308E" w:rsidRPr="006A594D" w:rsidRDefault="00343C53" w:rsidP="0088308E">
      <w:pPr>
        <w:pStyle w:val="Akapitzlist"/>
        <w:numPr>
          <w:ilvl w:val="0"/>
          <w:numId w:val="11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Król z narodem... </w:t>
      </w:r>
      <w:r w:rsidR="0088308E" w:rsidRPr="006A594D">
        <w:rPr>
          <w:rFonts w:cs="Times New Roman"/>
          <w:szCs w:val="24"/>
        </w:rPr>
        <w:t>. Stanisław August na Sejmie Czteroletnim. W: Stanisław August i jego Rzeczpospolita. Dramat państwa, odrodzenie narodu. Red. naukowa Angela Sołtys, Zofia Zielińska. Warszawa 2013 Zamek Królewski w Warszawie s. 247-266.</w:t>
      </w:r>
    </w:p>
    <w:p w:rsidR="0088308E" w:rsidRPr="006A594D" w:rsidRDefault="0088308E" w:rsidP="0088308E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ISBN: 978-83-7022-199-7 </w:t>
      </w:r>
    </w:p>
    <w:p w:rsidR="0088308E" w:rsidRPr="006A594D" w:rsidRDefault="0088308E" w:rsidP="0088308E">
      <w:pPr>
        <w:pStyle w:val="Akapitzlist"/>
        <w:numPr>
          <w:ilvl w:val="0"/>
          <w:numId w:val="11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Insurekcja 1794 r. Kościuszko – </w:t>
      </w:r>
      <w:r w:rsidR="00F8551A" w:rsidRPr="006A594D">
        <w:rPr>
          <w:rFonts w:cs="Times New Roman"/>
          <w:szCs w:val="24"/>
        </w:rPr>
        <w:t>Stanisław</w:t>
      </w:r>
      <w:r w:rsidRPr="006A594D">
        <w:rPr>
          <w:rFonts w:cs="Times New Roman"/>
          <w:szCs w:val="24"/>
        </w:rPr>
        <w:t xml:space="preserve"> August. W: Stanisław August i jego Rzeczpospolita. Dramat państwa, odrodzenie narodu. Red. naukowa Angela Sołtys, Zofia Zielińska. Warszawa 2013 Zamek Królewski w Warszawie s. 323-345.</w:t>
      </w:r>
    </w:p>
    <w:p w:rsidR="0088308E" w:rsidRPr="006A594D" w:rsidRDefault="0088308E" w:rsidP="0088308E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ISBN: 978-83-7022-199-7 </w:t>
      </w:r>
    </w:p>
    <w:p w:rsidR="0088308E" w:rsidRPr="006A594D" w:rsidRDefault="0088308E" w:rsidP="0088308E">
      <w:pPr>
        <w:rPr>
          <w:rFonts w:cs="Times New Roman"/>
          <w:szCs w:val="24"/>
        </w:rPr>
      </w:pPr>
    </w:p>
    <w:p w:rsidR="006A594D" w:rsidRDefault="006A594D" w:rsidP="0088308E">
      <w:pPr>
        <w:rPr>
          <w:rFonts w:cs="Times New Roman"/>
          <w:b/>
          <w:sz w:val="27"/>
          <w:szCs w:val="27"/>
        </w:rPr>
      </w:pPr>
    </w:p>
    <w:p w:rsidR="006A594D" w:rsidRDefault="006A594D" w:rsidP="0088308E">
      <w:pPr>
        <w:rPr>
          <w:rFonts w:cs="Times New Roman"/>
          <w:b/>
          <w:sz w:val="27"/>
          <w:szCs w:val="27"/>
        </w:rPr>
      </w:pPr>
    </w:p>
    <w:p w:rsidR="0088308E" w:rsidRPr="006A594D" w:rsidRDefault="0088308E" w:rsidP="0088308E">
      <w:pPr>
        <w:rPr>
          <w:rFonts w:cs="Times New Roman"/>
          <w:b/>
          <w:sz w:val="27"/>
          <w:szCs w:val="27"/>
        </w:rPr>
      </w:pPr>
      <w:r w:rsidRPr="006A594D">
        <w:rPr>
          <w:rFonts w:cs="Times New Roman"/>
          <w:b/>
          <w:sz w:val="27"/>
          <w:szCs w:val="27"/>
        </w:rPr>
        <w:lastRenderedPageBreak/>
        <w:t>Pacuski Kazimierz</w:t>
      </w:r>
    </w:p>
    <w:p w:rsidR="0088308E" w:rsidRPr="006A594D" w:rsidRDefault="0088308E" w:rsidP="0088308E">
      <w:pPr>
        <w:pStyle w:val="Akapitzlist"/>
        <w:numPr>
          <w:ilvl w:val="0"/>
          <w:numId w:val="12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Współoprac.: Słownik historyczno-geograficzny ziemi warszawskiej w średniowieczu. Pod red. Tomasza Jurka. Oprac. ... Warszawa 2013 Instytut Historii PAN ss. XVI, 348. Słownik Historyczno-Geograficzny Ziem Polskich w Średniowieczu pod red. T. Jurka. T. 2: Mazowsze – województwo mazowieckie, cz. 2. </w:t>
      </w:r>
    </w:p>
    <w:p w:rsidR="0088308E" w:rsidRPr="006A594D" w:rsidRDefault="0088308E" w:rsidP="0088308E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Wspólnie z: Wolff Adam.</w:t>
      </w:r>
    </w:p>
    <w:p w:rsidR="0088308E" w:rsidRPr="006A594D" w:rsidRDefault="0088308E" w:rsidP="0088308E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978-8363352-17-2</w:t>
      </w:r>
    </w:p>
    <w:p w:rsidR="0088308E" w:rsidRPr="006A594D" w:rsidRDefault="0088308E" w:rsidP="0088308E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88308E" w:rsidRPr="006A594D" w:rsidRDefault="0088308E" w:rsidP="0088308E">
      <w:pPr>
        <w:pStyle w:val="Akapitzlist"/>
        <w:numPr>
          <w:ilvl w:val="0"/>
          <w:numId w:val="12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Mały Płock. Zarys dziejów do 1526 roku. W: Dzieje parafii i kościoła pw. Znalezienia Krzyża Świętego w Małym Płocku. Praca zbiorowa pod red. Marii Przytockiej. Mały Płock s. 45-58.</w:t>
      </w:r>
    </w:p>
    <w:p w:rsidR="0088308E" w:rsidRPr="006A594D" w:rsidRDefault="0088308E" w:rsidP="0088308E">
      <w:pPr>
        <w:pStyle w:val="Akapitzlist"/>
        <w:numPr>
          <w:ilvl w:val="0"/>
          <w:numId w:val="12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Początki osad w dzis</w:t>
      </w:r>
      <w:r w:rsidR="00343C53" w:rsidRPr="006A594D">
        <w:rPr>
          <w:rFonts w:cs="Times New Roman"/>
          <w:szCs w:val="24"/>
        </w:rPr>
        <w:t>iejszej gminie Mały Płock. W:</w:t>
      </w:r>
      <w:r w:rsidRPr="006A594D">
        <w:rPr>
          <w:rFonts w:cs="Times New Roman"/>
          <w:szCs w:val="24"/>
        </w:rPr>
        <w:t xml:space="preserve"> Dzieje parafii i kościoła pw. Znalezienia Krzyża Świętego w Małym Płocku. Praca zbiorowa pod red. Marii Przytockiej. Mały Płock s. 149-178.</w:t>
      </w:r>
    </w:p>
    <w:p w:rsidR="0088308E" w:rsidRPr="006A594D" w:rsidRDefault="0088308E" w:rsidP="0088308E">
      <w:pPr>
        <w:pStyle w:val="Akapitzlist"/>
        <w:numPr>
          <w:ilvl w:val="0"/>
          <w:numId w:val="12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Średniowiecze i okres do połowy XVII wieku. W: Stare Babice na przestrzeni wieków. Praca zbiorowa pod red. Ewy Pustoły-Kozłowskiej. Stare Babice 2013 Gmina Stare Babice, Wydawn. Omikron s. 35-87.</w:t>
      </w:r>
    </w:p>
    <w:p w:rsidR="00104BF6" w:rsidRPr="006A594D" w:rsidRDefault="00104BF6" w:rsidP="00104BF6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978-83-8995-937-9</w:t>
      </w:r>
    </w:p>
    <w:p w:rsidR="0088308E" w:rsidRPr="006A594D" w:rsidRDefault="0088308E">
      <w:pPr>
        <w:rPr>
          <w:rFonts w:cs="Times New Roman"/>
          <w:szCs w:val="24"/>
        </w:rPr>
      </w:pPr>
    </w:p>
    <w:p w:rsidR="008B10CA" w:rsidRPr="006A594D" w:rsidRDefault="008B10CA">
      <w:pPr>
        <w:rPr>
          <w:rFonts w:cs="Times New Roman"/>
          <w:b/>
          <w:sz w:val="27"/>
          <w:szCs w:val="27"/>
        </w:rPr>
      </w:pPr>
      <w:r w:rsidRPr="006A594D">
        <w:rPr>
          <w:rFonts w:cs="Times New Roman"/>
          <w:b/>
          <w:sz w:val="27"/>
          <w:szCs w:val="27"/>
        </w:rPr>
        <w:t>Rutkowski Henryk</w:t>
      </w:r>
    </w:p>
    <w:p w:rsidR="008B10CA" w:rsidRPr="006A594D" w:rsidRDefault="008B10CA" w:rsidP="008B10CA">
      <w:pPr>
        <w:pStyle w:val="Akapitzlist"/>
        <w:numPr>
          <w:ilvl w:val="0"/>
          <w:numId w:val="18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Mapy Pertheésa. </w:t>
      </w:r>
      <w:r w:rsidR="008E3A9F" w:rsidRPr="006A594D">
        <w:rPr>
          <w:rFonts w:cs="Times New Roman"/>
          <w:szCs w:val="24"/>
        </w:rPr>
        <w:t xml:space="preserve">Komentarz. </w:t>
      </w:r>
      <w:r w:rsidRPr="006A594D">
        <w:rPr>
          <w:rFonts w:cs="Times New Roman"/>
          <w:szCs w:val="24"/>
        </w:rPr>
        <w:t>Internet: http://mapy.geohistoria.pl/perthees/TMH-Komentarz_do_map_Pertheesa.pdf .</w:t>
      </w:r>
    </w:p>
    <w:p w:rsidR="008B10CA" w:rsidRPr="006A594D" w:rsidRDefault="008B10CA" w:rsidP="008B10CA">
      <w:pPr>
        <w:pStyle w:val="Akapitzlist"/>
        <w:rPr>
          <w:rFonts w:cs="Times New Roman"/>
          <w:szCs w:val="24"/>
          <w:lang w:val="en-US"/>
        </w:rPr>
      </w:pPr>
      <w:r w:rsidRPr="006A594D">
        <w:rPr>
          <w:rFonts w:cs="Times New Roman"/>
          <w:szCs w:val="24"/>
          <w:lang w:val="en-US"/>
        </w:rPr>
        <w:t>Data dostępu: 9.12.2013</w:t>
      </w:r>
    </w:p>
    <w:p w:rsidR="008B10CA" w:rsidRPr="006A594D" w:rsidRDefault="008B10CA" w:rsidP="00E41081">
      <w:pPr>
        <w:rPr>
          <w:rFonts w:cs="Times New Roman"/>
          <w:b/>
          <w:szCs w:val="24"/>
          <w:lang w:val="en-US"/>
        </w:rPr>
      </w:pPr>
    </w:p>
    <w:p w:rsidR="00E41081" w:rsidRPr="006A594D" w:rsidRDefault="00E41081" w:rsidP="00E41081">
      <w:pPr>
        <w:rPr>
          <w:rFonts w:cs="Times New Roman"/>
          <w:b/>
          <w:sz w:val="27"/>
          <w:szCs w:val="27"/>
        </w:rPr>
      </w:pPr>
      <w:r w:rsidRPr="006A594D">
        <w:rPr>
          <w:rFonts w:cs="Times New Roman"/>
          <w:b/>
          <w:sz w:val="27"/>
          <w:szCs w:val="27"/>
        </w:rPr>
        <w:t>Tazbir Janusz</w:t>
      </w:r>
    </w:p>
    <w:p w:rsidR="00A12BDC" w:rsidRPr="006A594D" w:rsidRDefault="00A12BDC" w:rsidP="00A12BDC">
      <w:pPr>
        <w:pStyle w:val="Akapitzlist"/>
        <w:numPr>
          <w:ilvl w:val="0"/>
          <w:numId w:val="3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Kultura szlachecka w Polsce. Rozkwit – </w:t>
      </w:r>
      <w:r w:rsidR="00104BF6" w:rsidRPr="006A594D">
        <w:rPr>
          <w:rFonts w:cs="Times New Roman"/>
          <w:szCs w:val="24"/>
        </w:rPr>
        <w:t>upadek – relikty. Wyd. 6 popr. i uzup</w:t>
      </w:r>
      <w:r w:rsidRPr="006A594D">
        <w:rPr>
          <w:rFonts w:cs="Times New Roman"/>
          <w:szCs w:val="24"/>
        </w:rPr>
        <w:t xml:space="preserve">. Poznań 2013 Wydawn. Nauka i Innowacje ss. 214, nlb. 1, ilustr. </w:t>
      </w:r>
    </w:p>
    <w:p w:rsidR="00A12BDC" w:rsidRPr="006A594D" w:rsidRDefault="00104BF6" w:rsidP="00A12BDC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Wyd. 1</w:t>
      </w:r>
      <w:r w:rsidR="00A12BDC" w:rsidRPr="006A594D">
        <w:rPr>
          <w:rFonts w:cs="Times New Roman"/>
          <w:szCs w:val="24"/>
        </w:rPr>
        <w:t xml:space="preserve"> w 1978 r.</w:t>
      </w:r>
    </w:p>
    <w:p w:rsidR="008F6974" w:rsidRPr="006A594D" w:rsidRDefault="00A12BDC" w:rsidP="00C841A7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978-83-63795-18-4</w:t>
      </w:r>
    </w:p>
    <w:p w:rsidR="008F6974" w:rsidRPr="006A594D" w:rsidRDefault="008F6974" w:rsidP="008F6974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A12BDC" w:rsidRPr="006A594D" w:rsidRDefault="008F6974" w:rsidP="008F6974">
      <w:pPr>
        <w:pStyle w:val="Akapitzlist"/>
        <w:numPr>
          <w:ilvl w:val="0"/>
          <w:numId w:val="3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Kultura staropolska jako symbioza wpływów Wschodu i Zachodu. W: Sandomierz – miasto między wschodem a Zachodem. Materiały pokonferencyjne pod red. Krzysztofa Burka i Tomisława Giergiela. Sandomierz 2013 Tow. Naukowe Sandomierskie, Urząd Miejski w Sandomierzu s. 99-105. </w:t>
      </w:r>
    </w:p>
    <w:p w:rsidR="008E7970" w:rsidRPr="006A594D" w:rsidRDefault="008E7970" w:rsidP="008E7970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978-83-90304-68-7</w:t>
      </w:r>
    </w:p>
    <w:p w:rsidR="008E7970" w:rsidRPr="006A594D" w:rsidRDefault="008E7970" w:rsidP="008E7970">
      <w:pPr>
        <w:pStyle w:val="Akapitzlist"/>
        <w:numPr>
          <w:ilvl w:val="0"/>
          <w:numId w:val="3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lastRenderedPageBreak/>
        <w:t>W walce z nudą. W: Peryferie kultury. Szkice ofiarowane</w:t>
      </w:r>
      <w:r w:rsidR="00343C53" w:rsidRPr="006A594D">
        <w:rPr>
          <w:rFonts w:cs="Times New Roman"/>
          <w:szCs w:val="24"/>
        </w:rPr>
        <w:t xml:space="preserve"> Profesorowi Rochowi Sulimie. </w:t>
      </w:r>
      <w:r w:rsidR="00144751" w:rsidRPr="006A594D">
        <w:rPr>
          <w:rFonts w:cs="Times New Roman"/>
          <w:szCs w:val="24"/>
        </w:rPr>
        <w:t>Red. naukowy Roman Chymkowski. Warszawa 2013 Wydział Polonistyki Uniw. Warszawskiego s. 36-46.</w:t>
      </w:r>
    </w:p>
    <w:p w:rsidR="00A650A2" w:rsidRPr="006A594D" w:rsidRDefault="00144751" w:rsidP="00B4391C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978-83-62100-51-4</w:t>
      </w:r>
    </w:p>
    <w:p w:rsidR="00A650A2" w:rsidRPr="006A594D" w:rsidRDefault="00A650A2" w:rsidP="00A650A2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FF258B" w:rsidRPr="006A594D" w:rsidRDefault="00FF258B" w:rsidP="00C841A7">
      <w:pPr>
        <w:pStyle w:val="Akapitzlist"/>
        <w:numPr>
          <w:ilvl w:val="0"/>
          <w:numId w:val="3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Jacy byli i są Polacy? W: Kim są Polacy. O</w:t>
      </w:r>
      <w:r w:rsidR="00104BF6" w:rsidRPr="006A594D">
        <w:rPr>
          <w:rFonts w:cs="Times New Roman"/>
          <w:szCs w:val="24"/>
        </w:rPr>
        <w:t>prac. Agata Bielik- Robson i in</w:t>
      </w:r>
      <w:r w:rsidRPr="006A594D">
        <w:rPr>
          <w:rFonts w:cs="Times New Roman"/>
          <w:szCs w:val="24"/>
        </w:rPr>
        <w:t>. Warszawa 2013 Wydawn. Agora s. 61-81.</w:t>
      </w:r>
    </w:p>
    <w:p w:rsidR="00FF258B" w:rsidRPr="006A594D" w:rsidRDefault="00104BF6" w:rsidP="00FF258B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978-83-2681-2</w:t>
      </w:r>
      <w:r w:rsidR="00FF258B" w:rsidRPr="006A594D">
        <w:rPr>
          <w:rFonts w:cs="Times New Roman"/>
          <w:szCs w:val="24"/>
        </w:rPr>
        <w:t>25-5</w:t>
      </w:r>
    </w:p>
    <w:p w:rsidR="00A650A2" w:rsidRPr="006A594D" w:rsidRDefault="00A650A2" w:rsidP="00C841A7">
      <w:pPr>
        <w:pStyle w:val="Akapitzlist"/>
        <w:numPr>
          <w:ilvl w:val="0"/>
          <w:numId w:val="3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Między fascynacją a niechęcią. W: Plaga celebrytów. Red. Włodzimierz Karol Pessel, Stanisław Zagórski. Łomża 2013 Oficyna Wydawn. „Stopka” s. 7-11.</w:t>
      </w:r>
    </w:p>
    <w:p w:rsidR="00C841A7" w:rsidRPr="006A594D" w:rsidRDefault="00104BF6" w:rsidP="00C841A7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978-83-6358-6</w:t>
      </w:r>
      <w:r w:rsidR="00A650A2" w:rsidRPr="006A594D">
        <w:rPr>
          <w:rFonts w:cs="Times New Roman"/>
          <w:szCs w:val="24"/>
        </w:rPr>
        <w:t>04-1</w:t>
      </w:r>
    </w:p>
    <w:p w:rsidR="00C841A7" w:rsidRPr="006A594D" w:rsidRDefault="00C841A7" w:rsidP="00C841A7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C841A7" w:rsidRPr="006A594D" w:rsidRDefault="00C841A7" w:rsidP="00C841A7">
      <w:pPr>
        <w:pStyle w:val="Akapitzlist"/>
        <w:numPr>
          <w:ilvl w:val="0"/>
          <w:numId w:val="3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Książki dobre i złe. Akapit. Rocznik Towarzystwa Bibliofilów Polskich T. 7: 2012 s. 19-22.</w:t>
      </w:r>
    </w:p>
    <w:p w:rsidR="00FF258B" w:rsidRPr="006A594D" w:rsidRDefault="00FF258B" w:rsidP="00FF258B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1896-351X</w:t>
      </w:r>
    </w:p>
    <w:p w:rsidR="00C841A7" w:rsidRPr="006A594D" w:rsidRDefault="00C841A7" w:rsidP="00C841A7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B83C35" w:rsidRPr="006A594D" w:rsidRDefault="00B83C35" w:rsidP="00C841A7">
      <w:pPr>
        <w:pStyle w:val="Akapitzlist"/>
        <w:numPr>
          <w:ilvl w:val="0"/>
          <w:numId w:val="3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Rec.: Koehler K.: Boży podżegacz. Opowieść o Piotrze Skardze. Warszawa 2012</w:t>
      </w:r>
      <w:r w:rsidR="00E139EB" w:rsidRPr="006A594D">
        <w:rPr>
          <w:rFonts w:cs="Times New Roman"/>
          <w:szCs w:val="24"/>
        </w:rPr>
        <w:t>. – Nowe Książki 2013 nr 3 s. 21-22.</w:t>
      </w:r>
    </w:p>
    <w:p w:rsidR="00E139EB" w:rsidRPr="006A594D" w:rsidRDefault="00E139EB" w:rsidP="00E139EB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Rec. pt.: O niesłychanym proroku.</w:t>
      </w:r>
    </w:p>
    <w:p w:rsidR="00E139EB" w:rsidRPr="006A594D" w:rsidRDefault="00E139EB" w:rsidP="00E139EB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0137-8562</w:t>
      </w:r>
    </w:p>
    <w:p w:rsidR="00C841A7" w:rsidRPr="006A594D" w:rsidRDefault="00C841A7" w:rsidP="00C841A7">
      <w:pPr>
        <w:pStyle w:val="Akapitzlist"/>
        <w:numPr>
          <w:ilvl w:val="0"/>
          <w:numId w:val="3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Rec.: </w:t>
      </w:r>
      <w:r w:rsidR="00B83C35" w:rsidRPr="006A594D">
        <w:rPr>
          <w:rFonts w:cs="Times New Roman"/>
          <w:szCs w:val="24"/>
        </w:rPr>
        <w:t>O’Connor B.: Historia Polski. Tłum. W. Duży et al., red. naukowy P. Hanczewski. Warszawa 2012. – Nowe Książki 2012 nr 7 s. 73-74.</w:t>
      </w:r>
    </w:p>
    <w:p w:rsidR="00B83C35" w:rsidRPr="006A594D" w:rsidRDefault="00B83C35" w:rsidP="00B83C35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Rec. pt.: Oczami cudzoziemców.</w:t>
      </w:r>
    </w:p>
    <w:p w:rsidR="00B83C35" w:rsidRPr="006A594D" w:rsidRDefault="00B83C35" w:rsidP="00B83C35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0137-8562</w:t>
      </w:r>
    </w:p>
    <w:p w:rsidR="00E139EB" w:rsidRPr="006A594D" w:rsidRDefault="00E139EB" w:rsidP="00E139EB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4C17D4" w:rsidRPr="006A594D" w:rsidRDefault="004C17D4" w:rsidP="004C17D4">
      <w:pPr>
        <w:pStyle w:val="Akapitzlist"/>
        <w:numPr>
          <w:ilvl w:val="0"/>
          <w:numId w:val="3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Wstęp</w:t>
      </w:r>
      <w:r w:rsidR="00343C53" w:rsidRPr="006A594D">
        <w:rPr>
          <w:rFonts w:cs="Times New Roman"/>
          <w:szCs w:val="24"/>
        </w:rPr>
        <w:t>.</w:t>
      </w:r>
      <w:r w:rsidRPr="006A594D">
        <w:rPr>
          <w:rFonts w:cs="Times New Roman"/>
          <w:szCs w:val="24"/>
        </w:rPr>
        <w:t xml:space="preserve"> W: Wasylewski Stanisław: Klasztor i kobieta. </w:t>
      </w:r>
      <w:r w:rsidR="00B4391C" w:rsidRPr="006A594D">
        <w:rPr>
          <w:rFonts w:cs="Times New Roman"/>
          <w:szCs w:val="24"/>
        </w:rPr>
        <w:t>O miłości romantycznej. Pod urokiem zaświatów. Wyd. 3 zmienione. Warszawa 2013 Wydawn. Iskry s. 5-10</w:t>
      </w:r>
    </w:p>
    <w:p w:rsidR="00B4391C" w:rsidRPr="006A594D" w:rsidRDefault="00B4391C" w:rsidP="00B4391C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Wstęp pt.: Cnotliwe mniszki i romantyczne królowe salonów.</w:t>
      </w:r>
    </w:p>
    <w:p w:rsidR="00B4391C" w:rsidRPr="006A594D" w:rsidRDefault="00B4391C" w:rsidP="00B4391C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978-83-244-0329-5</w:t>
      </w:r>
    </w:p>
    <w:p w:rsidR="00B4391C" w:rsidRPr="006A594D" w:rsidRDefault="00B4391C" w:rsidP="00B4391C">
      <w:pPr>
        <w:pStyle w:val="Akapitzlist"/>
        <w:rPr>
          <w:rFonts w:cs="Times New Roman"/>
          <w:szCs w:val="24"/>
        </w:rPr>
      </w:pPr>
    </w:p>
    <w:p w:rsidR="00B4391C" w:rsidRPr="006A594D" w:rsidRDefault="00B4391C" w:rsidP="00B4391C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E139EB" w:rsidRPr="006A594D" w:rsidRDefault="00E139EB" w:rsidP="00343C53">
      <w:pPr>
        <w:pStyle w:val="Akapitzlist"/>
        <w:numPr>
          <w:ilvl w:val="0"/>
          <w:numId w:val="3"/>
        </w:numPr>
        <w:tabs>
          <w:tab w:val="left" w:pos="851"/>
        </w:tabs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Wywiad: Krótki kurs historii arian. Z Januszem Tazbirem rozmawia Jakub Majmurek.</w:t>
      </w:r>
      <w:r w:rsidR="00FF258B" w:rsidRPr="006A594D">
        <w:rPr>
          <w:rFonts w:cs="Times New Roman"/>
          <w:szCs w:val="24"/>
        </w:rPr>
        <w:t xml:space="preserve"> W</w:t>
      </w:r>
      <w:r w:rsidRPr="006A594D">
        <w:rPr>
          <w:rFonts w:cs="Times New Roman"/>
          <w:szCs w:val="24"/>
        </w:rPr>
        <w:t xml:space="preserve">: Bracia polscy. Przewodnik Krytyki Politycznej. </w:t>
      </w:r>
      <w:r w:rsidR="00FF258B" w:rsidRPr="006A594D">
        <w:rPr>
          <w:rFonts w:cs="Times New Roman"/>
          <w:szCs w:val="24"/>
        </w:rPr>
        <w:t xml:space="preserve">Oprac. Jerzy Brandata. </w:t>
      </w:r>
      <w:r w:rsidRPr="006A594D">
        <w:rPr>
          <w:rFonts w:cs="Times New Roman"/>
          <w:szCs w:val="24"/>
        </w:rPr>
        <w:t>Warszawa 2013 Wydawn. Krytyki Politycznej</w:t>
      </w:r>
      <w:r w:rsidR="00FF258B" w:rsidRPr="006A594D">
        <w:rPr>
          <w:rFonts w:cs="Times New Roman"/>
          <w:szCs w:val="24"/>
        </w:rPr>
        <w:t xml:space="preserve"> s. 14-22. </w:t>
      </w:r>
    </w:p>
    <w:p w:rsidR="00FF258B" w:rsidRPr="006A594D" w:rsidRDefault="00FF258B" w:rsidP="00FF258B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978-83-63855-12-3</w:t>
      </w:r>
    </w:p>
    <w:p w:rsidR="00104BF6" w:rsidRPr="006A594D" w:rsidRDefault="00104BF6" w:rsidP="005E2EC3">
      <w:pPr>
        <w:rPr>
          <w:rFonts w:cs="Times New Roman"/>
          <w:b/>
          <w:szCs w:val="24"/>
        </w:rPr>
      </w:pPr>
    </w:p>
    <w:p w:rsidR="005E2EC3" w:rsidRPr="006A594D" w:rsidRDefault="005E2EC3" w:rsidP="005E2EC3">
      <w:pPr>
        <w:rPr>
          <w:rFonts w:cs="Times New Roman"/>
          <w:b/>
          <w:sz w:val="27"/>
          <w:szCs w:val="27"/>
        </w:rPr>
      </w:pPr>
      <w:r w:rsidRPr="006A594D">
        <w:rPr>
          <w:rFonts w:cs="Times New Roman"/>
          <w:b/>
          <w:sz w:val="27"/>
          <w:szCs w:val="27"/>
        </w:rPr>
        <w:lastRenderedPageBreak/>
        <w:t>Wachowiak Bogdan</w:t>
      </w:r>
    </w:p>
    <w:p w:rsidR="005E2EC3" w:rsidRPr="006A594D" w:rsidRDefault="005E2EC3" w:rsidP="000615B0">
      <w:pPr>
        <w:spacing w:after="0"/>
        <w:ind w:firstLine="426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1.</w:t>
      </w:r>
      <w:r w:rsidRPr="006A594D">
        <w:rPr>
          <w:rFonts w:cs="Times New Roman"/>
          <w:szCs w:val="24"/>
        </w:rPr>
        <w:tab/>
        <w:t>Współautor: Historia Prus. T. 3: Prusy w dobie kształtowania się kapitalizmu (1806-1871). Red. Grzegorz Kucharczyk</w:t>
      </w:r>
      <w:r w:rsidR="00343C53" w:rsidRPr="006A594D">
        <w:rPr>
          <w:rFonts w:cs="Times New Roman"/>
          <w:szCs w:val="24"/>
        </w:rPr>
        <w:t xml:space="preserve"> i in</w:t>
      </w:r>
      <w:r w:rsidRPr="006A594D">
        <w:rPr>
          <w:rFonts w:cs="Times New Roman"/>
          <w:szCs w:val="24"/>
        </w:rPr>
        <w:t>. Warszawa 2013.</w:t>
      </w:r>
    </w:p>
    <w:p w:rsidR="005E2EC3" w:rsidRPr="006A594D" w:rsidRDefault="00343C53" w:rsidP="005E2EC3">
      <w:pPr>
        <w:spacing w:after="0"/>
        <w:ind w:firstLine="708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Autor wstępu oraz</w:t>
      </w:r>
      <w:r w:rsidR="005E2EC3" w:rsidRPr="006A594D">
        <w:rPr>
          <w:rFonts w:cs="Times New Roman"/>
          <w:szCs w:val="24"/>
        </w:rPr>
        <w:t xml:space="preserve"> rozdziałów pt.: Reformy uwłaszczeniowe lat 1816-1850; Rozwój rolnictwa w państwie pruskim w dobie uwłaszczenia.</w:t>
      </w:r>
    </w:p>
    <w:p w:rsidR="0088308E" w:rsidRPr="006A594D" w:rsidRDefault="005E2EC3" w:rsidP="005E2EC3">
      <w:pPr>
        <w:spacing w:after="0"/>
        <w:ind w:firstLine="708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Opis do dokończenia, jak p. Wachowiak prześle szczegółowe dane.</w:t>
      </w:r>
    </w:p>
    <w:p w:rsidR="005E2EC3" w:rsidRPr="006A594D" w:rsidRDefault="005E2EC3" w:rsidP="0088308E">
      <w:pPr>
        <w:rPr>
          <w:rFonts w:cs="Times New Roman"/>
          <w:b/>
          <w:szCs w:val="24"/>
        </w:rPr>
      </w:pPr>
    </w:p>
    <w:p w:rsidR="005E2EC3" w:rsidRPr="006A594D" w:rsidRDefault="005E2EC3" w:rsidP="0088308E">
      <w:pPr>
        <w:rPr>
          <w:rFonts w:cs="Times New Roman"/>
          <w:b/>
          <w:szCs w:val="24"/>
        </w:rPr>
      </w:pPr>
    </w:p>
    <w:p w:rsidR="0088308E" w:rsidRPr="006A594D" w:rsidRDefault="0088308E" w:rsidP="0088308E">
      <w:pPr>
        <w:rPr>
          <w:rFonts w:cs="Times New Roman"/>
          <w:b/>
          <w:sz w:val="27"/>
          <w:szCs w:val="27"/>
        </w:rPr>
      </w:pPr>
      <w:r w:rsidRPr="006A594D">
        <w:rPr>
          <w:rFonts w:cs="Times New Roman"/>
          <w:b/>
          <w:sz w:val="27"/>
          <w:szCs w:val="27"/>
        </w:rPr>
        <w:t>Wilska Małgorzata</w:t>
      </w:r>
    </w:p>
    <w:p w:rsidR="0088308E" w:rsidRPr="006A594D" w:rsidRDefault="0088308E" w:rsidP="0088308E">
      <w:pPr>
        <w:pStyle w:val="Akapitzlist"/>
        <w:numPr>
          <w:ilvl w:val="0"/>
          <w:numId w:val="14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Mazowieckie środowisko dworskie Janusza Starszego. Studium społeczne. Warszawa 2012 Wydawn. Neriton, Instytut Historii PAN ss. 160, nlb. 18.</w:t>
      </w:r>
    </w:p>
    <w:p w:rsidR="0088308E" w:rsidRPr="006A594D" w:rsidRDefault="0088308E" w:rsidP="0088308E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978-83-7543-229-9</w:t>
      </w:r>
    </w:p>
    <w:p w:rsidR="0088308E" w:rsidRPr="006A594D" w:rsidRDefault="0088308E" w:rsidP="0088308E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88308E" w:rsidRPr="006A594D" w:rsidRDefault="0088308E" w:rsidP="0088308E">
      <w:pPr>
        <w:pStyle w:val="Akapitzlist"/>
        <w:numPr>
          <w:ilvl w:val="0"/>
          <w:numId w:val="14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Duchowni na dworze mazowieckim Janusza I. Polityka księcia względem Kościoła. W: Lustro. Teksty o kulturze średniowiecza ofiarowane Halinie Manikowskiej. Pod red. Wojciecha Brojera. Warszawa 2013 Instytut Historii PAN s. 81-99.</w:t>
      </w:r>
    </w:p>
    <w:p w:rsidR="004456AB" w:rsidRPr="006A594D" w:rsidRDefault="00104BF6" w:rsidP="006A594D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ISBN: 978-83-6335-2</w:t>
      </w:r>
      <w:r w:rsidR="0088308E" w:rsidRPr="006A594D">
        <w:rPr>
          <w:rFonts w:cs="Times New Roman"/>
          <w:szCs w:val="24"/>
        </w:rPr>
        <w:t>15-8</w:t>
      </w:r>
    </w:p>
    <w:p w:rsidR="004456AB" w:rsidRPr="006A594D" w:rsidRDefault="004456AB" w:rsidP="004456AB">
      <w:pPr>
        <w:rPr>
          <w:rFonts w:cs="Times New Roman"/>
          <w:szCs w:val="24"/>
        </w:rPr>
      </w:pPr>
    </w:p>
    <w:p w:rsidR="004456AB" w:rsidRPr="006A594D" w:rsidRDefault="004456AB" w:rsidP="004456AB">
      <w:pPr>
        <w:rPr>
          <w:rFonts w:cs="Times New Roman"/>
          <w:b/>
          <w:sz w:val="27"/>
          <w:szCs w:val="27"/>
        </w:rPr>
      </w:pPr>
      <w:r w:rsidRPr="006A594D">
        <w:rPr>
          <w:rFonts w:cs="Times New Roman"/>
          <w:b/>
          <w:sz w:val="27"/>
          <w:szCs w:val="27"/>
        </w:rPr>
        <w:t>Zajewski Władysław</w:t>
      </w:r>
    </w:p>
    <w:p w:rsidR="004456AB" w:rsidRPr="006A594D" w:rsidRDefault="004456AB" w:rsidP="004456AB">
      <w:pPr>
        <w:pStyle w:val="Akapitzlist"/>
        <w:numPr>
          <w:ilvl w:val="0"/>
          <w:numId w:val="5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Europa wobec powstania 1863. Znad Wilii. Wilno R. 25: 2013 nr 1(53) s. 9-20. </w:t>
      </w:r>
    </w:p>
    <w:p w:rsidR="004456AB" w:rsidRPr="006A594D" w:rsidRDefault="004456AB" w:rsidP="004456AB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1392-9712</w:t>
      </w:r>
    </w:p>
    <w:p w:rsidR="0052379A" w:rsidRPr="006A594D" w:rsidRDefault="004456AB" w:rsidP="0052379A">
      <w:pPr>
        <w:pStyle w:val="Akapitzlist"/>
        <w:numPr>
          <w:ilvl w:val="0"/>
          <w:numId w:val="5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Sławomir Kalembka jako badacz powstania styczniowego. Znad Wilii. Wilno R. 25: 2013 nr 1(53)</w:t>
      </w:r>
      <w:r w:rsidR="0052379A" w:rsidRPr="006A594D">
        <w:rPr>
          <w:rFonts w:cs="Times New Roman"/>
          <w:szCs w:val="24"/>
        </w:rPr>
        <w:t xml:space="preserve"> s. 151-152.</w:t>
      </w:r>
    </w:p>
    <w:p w:rsidR="0052379A" w:rsidRPr="006A594D" w:rsidRDefault="0052379A" w:rsidP="0052379A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1392-9712</w:t>
      </w:r>
    </w:p>
    <w:p w:rsidR="0052379A" w:rsidRPr="006A594D" w:rsidRDefault="0052379A" w:rsidP="0052379A">
      <w:pPr>
        <w:jc w:val="center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*</w:t>
      </w:r>
    </w:p>
    <w:p w:rsidR="00AD4653" w:rsidRPr="006A594D" w:rsidRDefault="0052379A" w:rsidP="0052379A">
      <w:pPr>
        <w:pStyle w:val="Akapitzlist"/>
        <w:numPr>
          <w:ilvl w:val="0"/>
          <w:numId w:val="5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Rec.: Brague R.: Europa. Droga rzymska. Warszawa 2012. – Colloquium Wydziału Nauk Humanistycznych i Społecznych 2013 nr 1. Internet: </w:t>
      </w:r>
      <w:r w:rsidR="00AD4653" w:rsidRPr="006A594D">
        <w:rPr>
          <w:rFonts w:cs="Times New Roman"/>
          <w:szCs w:val="24"/>
        </w:rPr>
        <w:t>http://publikacjeonline.wnhis.iq.pl/</w:t>
      </w:r>
    </w:p>
    <w:p w:rsidR="0052379A" w:rsidRPr="006A594D" w:rsidRDefault="00AD4653" w:rsidP="00AD4653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D</w:t>
      </w:r>
      <w:r w:rsidR="0052379A" w:rsidRPr="006A594D">
        <w:rPr>
          <w:rFonts w:cs="Times New Roman"/>
          <w:szCs w:val="24"/>
        </w:rPr>
        <w:t>ata dostępu: 7.11.2013.</w:t>
      </w:r>
    </w:p>
    <w:p w:rsidR="0052379A" w:rsidRPr="006A594D" w:rsidRDefault="0052379A" w:rsidP="0052379A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>ISSN: 2081-3813</w:t>
      </w:r>
    </w:p>
    <w:p w:rsidR="00545E46" w:rsidRPr="006A594D" w:rsidRDefault="00545E46" w:rsidP="00545E46">
      <w:pPr>
        <w:pStyle w:val="Akapitzlist"/>
        <w:numPr>
          <w:ilvl w:val="0"/>
          <w:numId w:val="5"/>
        </w:numPr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Rec.: Studia o Wincentym Polu. Pod red. N. Kasparka i A. Korytki. Olsztyn 2011. – Komunikaty </w:t>
      </w:r>
      <w:r w:rsidR="0088308E" w:rsidRPr="006A594D">
        <w:rPr>
          <w:rFonts w:cs="Times New Roman"/>
          <w:szCs w:val="24"/>
        </w:rPr>
        <w:t xml:space="preserve">Mazursko-Warmińskie </w:t>
      </w:r>
      <w:r w:rsidRPr="006A594D">
        <w:rPr>
          <w:rFonts w:cs="Times New Roman"/>
          <w:szCs w:val="24"/>
        </w:rPr>
        <w:t xml:space="preserve">2013 nr 1(279) s. 169-171. </w:t>
      </w:r>
    </w:p>
    <w:p w:rsidR="0052379A" w:rsidRPr="006A594D" w:rsidRDefault="00545E46" w:rsidP="005E2EC3">
      <w:pPr>
        <w:pStyle w:val="Akapitzlist"/>
        <w:rPr>
          <w:rFonts w:cs="Times New Roman"/>
          <w:szCs w:val="24"/>
        </w:rPr>
      </w:pPr>
      <w:r w:rsidRPr="006A594D">
        <w:rPr>
          <w:rFonts w:cs="Times New Roman"/>
          <w:szCs w:val="24"/>
        </w:rPr>
        <w:t xml:space="preserve">ISSN: 0023-3196 </w:t>
      </w:r>
    </w:p>
    <w:sectPr w:rsidR="0052379A" w:rsidRPr="006A594D" w:rsidSect="00F95B7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719" w:rsidRDefault="00DE7719" w:rsidP="00837A1D">
      <w:pPr>
        <w:spacing w:after="0" w:line="240" w:lineRule="auto"/>
      </w:pPr>
      <w:r>
        <w:separator/>
      </w:r>
    </w:p>
  </w:endnote>
  <w:endnote w:type="continuationSeparator" w:id="0">
    <w:p w:rsidR="00DE7719" w:rsidRDefault="00DE7719" w:rsidP="00837A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51069503"/>
      <w:docPartObj>
        <w:docPartGallery w:val="Page Numbers (Bottom of Page)"/>
        <w:docPartUnique/>
      </w:docPartObj>
    </w:sdtPr>
    <w:sdtEndPr>
      <w:rPr>
        <w:rFonts w:ascii="Courier New" w:hAnsi="Courier New" w:cs="Courier New"/>
        <w:sz w:val="22"/>
      </w:rPr>
    </w:sdtEndPr>
    <w:sdtContent>
      <w:p w:rsidR="00837A1D" w:rsidRPr="00837A1D" w:rsidRDefault="003243C0">
        <w:pPr>
          <w:pStyle w:val="Stopka"/>
          <w:jc w:val="right"/>
          <w:rPr>
            <w:rFonts w:ascii="Courier New" w:hAnsi="Courier New" w:cs="Courier New"/>
            <w:sz w:val="22"/>
          </w:rPr>
        </w:pPr>
        <w:r w:rsidRPr="00837A1D">
          <w:rPr>
            <w:rFonts w:ascii="Courier New" w:hAnsi="Courier New" w:cs="Courier New"/>
            <w:sz w:val="22"/>
          </w:rPr>
          <w:fldChar w:fldCharType="begin"/>
        </w:r>
        <w:r w:rsidR="00837A1D" w:rsidRPr="00837A1D">
          <w:rPr>
            <w:rFonts w:ascii="Courier New" w:hAnsi="Courier New" w:cs="Courier New"/>
            <w:sz w:val="22"/>
          </w:rPr>
          <w:instrText>PAGE   \* MERGEFORMAT</w:instrText>
        </w:r>
        <w:r w:rsidRPr="00837A1D">
          <w:rPr>
            <w:rFonts w:ascii="Courier New" w:hAnsi="Courier New" w:cs="Courier New"/>
            <w:sz w:val="22"/>
          </w:rPr>
          <w:fldChar w:fldCharType="separate"/>
        </w:r>
        <w:r w:rsidR="007A1F70">
          <w:rPr>
            <w:rFonts w:ascii="Courier New" w:hAnsi="Courier New" w:cs="Courier New"/>
            <w:noProof/>
            <w:sz w:val="22"/>
          </w:rPr>
          <w:t>1</w:t>
        </w:r>
        <w:r w:rsidRPr="00837A1D">
          <w:rPr>
            <w:rFonts w:ascii="Courier New" w:hAnsi="Courier New" w:cs="Courier New"/>
            <w:sz w:val="22"/>
          </w:rPr>
          <w:fldChar w:fldCharType="end"/>
        </w:r>
      </w:p>
    </w:sdtContent>
  </w:sdt>
  <w:p w:rsidR="00837A1D" w:rsidRDefault="00837A1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719" w:rsidRDefault="00DE7719" w:rsidP="00837A1D">
      <w:pPr>
        <w:spacing w:after="0" w:line="240" w:lineRule="auto"/>
      </w:pPr>
      <w:r>
        <w:separator/>
      </w:r>
    </w:p>
  </w:footnote>
  <w:footnote w:type="continuationSeparator" w:id="0">
    <w:p w:rsidR="00DE7719" w:rsidRDefault="00DE7719" w:rsidP="00837A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F312E"/>
    <w:multiLevelType w:val="hybridMultilevel"/>
    <w:tmpl w:val="320673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DE7043"/>
    <w:multiLevelType w:val="hybridMultilevel"/>
    <w:tmpl w:val="3FE6E6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395869"/>
    <w:multiLevelType w:val="hybridMultilevel"/>
    <w:tmpl w:val="48EA8E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595B64"/>
    <w:multiLevelType w:val="hybridMultilevel"/>
    <w:tmpl w:val="F132B5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260769"/>
    <w:multiLevelType w:val="hybridMultilevel"/>
    <w:tmpl w:val="45B45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3A7D96"/>
    <w:multiLevelType w:val="hybridMultilevel"/>
    <w:tmpl w:val="84C606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2430F6"/>
    <w:multiLevelType w:val="hybridMultilevel"/>
    <w:tmpl w:val="82E640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58043D"/>
    <w:multiLevelType w:val="hybridMultilevel"/>
    <w:tmpl w:val="8BB411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8907A3"/>
    <w:multiLevelType w:val="hybridMultilevel"/>
    <w:tmpl w:val="64744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752572"/>
    <w:multiLevelType w:val="hybridMultilevel"/>
    <w:tmpl w:val="347A8D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792671"/>
    <w:multiLevelType w:val="hybridMultilevel"/>
    <w:tmpl w:val="A8EE5D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925C29"/>
    <w:multiLevelType w:val="hybridMultilevel"/>
    <w:tmpl w:val="330E1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B762C6"/>
    <w:multiLevelType w:val="hybridMultilevel"/>
    <w:tmpl w:val="3CA4D3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850D38"/>
    <w:multiLevelType w:val="hybridMultilevel"/>
    <w:tmpl w:val="4DD425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FB5661"/>
    <w:multiLevelType w:val="hybridMultilevel"/>
    <w:tmpl w:val="95E275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9F4CCF"/>
    <w:multiLevelType w:val="hybridMultilevel"/>
    <w:tmpl w:val="E708E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395080"/>
    <w:multiLevelType w:val="hybridMultilevel"/>
    <w:tmpl w:val="5CBC16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C62A4D"/>
    <w:multiLevelType w:val="hybridMultilevel"/>
    <w:tmpl w:val="6EBA3B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6"/>
  </w:num>
  <w:num w:numId="3">
    <w:abstractNumId w:val="7"/>
  </w:num>
  <w:num w:numId="4">
    <w:abstractNumId w:val="13"/>
  </w:num>
  <w:num w:numId="5">
    <w:abstractNumId w:val="5"/>
  </w:num>
  <w:num w:numId="6">
    <w:abstractNumId w:val="1"/>
  </w:num>
  <w:num w:numId="7">
    <w:abstractNumId w:val="10"/>
  </w:num>
  <w:num w:numId="8">
    <w:abstractNumId w:val="14"/>
  </w:num>
  <w:num w:numId="9">
    <w:abstractNumId w:val="0"/>
  </w:num>
  <w:num w:numId="10">
    <w:abstractNumId w:val="9"/>
  </w:num>
  <w:num w:numId="11">
    <w:abstractNumId w:val="11"/>
  </w:num>
  <w:num w:numId="12">
    <w:abstractNumId w:val="2"/>
  </w:num>
  <w:num w:numId="13">
    <w:abstractNumId w:val="15"/>
  </w:num>
  <w:num w:numId="14">
    <w:abstractNumId w:val="17"/>
  </w:num>
  <w:num w:numId="15">
    <w:abstractNumId w:val="3"/>
  </w:num>
  <w:num w:numId="16">
    <w:abstractNumId w:val="6"/>
  </w:num>
  <w:num w:numId="17">
    <w:abstractNumId w:val="12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16E"/>
    <w:rsid w:val="000615B0"/>
    <w:rsid w:val="00064011"/>
    <w:rsid w:val="00080927"/>
    <w:rsid w:val="00090C25"/>
    <w:rsid w:val="00104BF6"/>
    <w:rsid w:val="00105DE1"/>
    <w:rsid w:val="00144751"/>
    <w:rsid w:val="00154098"/>
    <w:rsid w:val="00265479"/>
    <w:rsid w:val="00285324"/>
    <w:rsid w:val="003243C0"/>
    <w:rsid w:val="00343C53"/>
    <w:rsid w:val="003A3F74"/>
    <w:rsid w:val="003C2B6E"/>
    <w:rsid w:val="00434AC7"/>
    <w:rsid w:val="004456AB"/>
    <w:rsid w:val="004818E0"/>
    <w:rsid w:val="004C17D4"/>
    <w:rsid w:val="00507A75"/>
    <w:rsid w:val="0052379A"/>
    <w:rsid w:val="00545E46"/>
    <w:rsid w:val="0056453A"/>
    <w:rsid w:val="00576DE9"/>
    <w:rsid w:val="005D3309"/>
    <w:rsid w:val="005E116E"/>
    <w:rsid w:val="005E2EC3"/>
    <w:rsid w:val="005F1E3B"/>
    <w:rsid w:val="00685185"/>
    <w:rsid w:val="006A0777"/>
    <w:rsid w:val="006A594D"/>
    <w:rsid w:val="007A1F70"/>
    <w:rsid w:val="007C4598"/>
    <w:rsid w:val="007C7DB3"/>
    <w:rsid w:val="00837A1D"/>
    <w:rsid w:val="0088308E"/>
    <w:rsid w:val="008B10CA"/>
    <w:rsid w:val="008E3A9F"/>
    <w:rsid w:val="008E7970"/>
    <w:rsid w:val="008F6974"/>
    <w:rsid w:val="0090414F"/>
    <w:rsid w:val="00921B6C"/>
    <w:rsid w:val="0098615F"/>
    <w:rsid w:val="00A12BDC"/>
    <w:rsid w:val="00A414D5"/>
    <w:rsid w:val="00A650A2"/>
    <w:rsid w:val="00AD4653"/>
    <w:rsid w:val="00B05411"/>
    <w:rsid w:val="00B4391C"/>
    <w:rsid w:val="00B83C35"/>
    <w:rsid w:val="00C3463C"/>
    <w:rsid w:val="00C841A7"/>
    <w:rsid w:val="00CA2DF6"/>
    <w:rsid w:val="00D01570"/>
    <w:rsid w:val="00D41E2B"/>
    <w:rsid w:val="00DE7719"/>
    <w:rsid w:val="00E139EB"/>
    <w:rsid w:val="00E41081"/>
    <w:rsid w:val="00E95643"/>
    <w:rsid w:val="00F8551A"/>
    <w:rsid w:val="00F95B77"/>
    <w:rsid w:val="00FB1E50"/>
    <w:rsid w:val="00FB4FDC"/>
    <w:rsid w:val="00FC3192"/>
    <w:rsid w:val="00FD0E39"/>
    <w:rsid w:val="00FF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4598"/>
    <w:rPr>
      <w:rFonts w:ascii="Times New Roman" w:hAnsi="Times New Roman"/>
      <w:sz w:val="24"/>
    </w:rPr>
  </w:style>
  <w:style w:type="paragraph" w:styleId="Nagwek1">
    <w:name w:val="heading 1"/>
    <w:basedOn w:val="Normalny"/>
    <w:link w:val="Nagwek1Znak"/>
    <w:uiPriority w:val="9"/>
    <w:qFormat/>
    <w:rsid w:val="006A594D"/>
    <w:pPr>
      <w:spacing w:before="100" w:beforeAutospacing="1" w:after="100" w:afterAutospacing="1" w:line="240" w:lineRule="auto"/>
      <w:outlineLvl w:val="0"/>
    </w:pPr>
    <w:rPr>
      <w:rFonts w:eastAsiaTheme="minorEastAsia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7C4598"/>
    <w:pPr>
      <w:spacing w:after="0" w:line="240" w:lineRule="auto"/>
    </w:pPr>
    <w:rPr>
      <w:rFonts w:ascii="Times New Roman" w:hAnsi="Times New Roman"/>
      <w:sz w:val="24"/>
    </w:rPr>
  </w:style>
  <w:style w:type="paragraph" w:styleId="Akapitzlist">
    <w:name w:val="List Paragraph"/>
    <w:basedOn w:val="Normalny"/>
    <w:uiPriority w:val="34"/>
    <w:qFormat/>
    <w:rsid w:val="005E116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C7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7DB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52379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37A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37A1D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837A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37A1D"/>
    <w:rPr>
      <w:rFonts w:ascii="Times New Roman" w:hAnsi="Times New Roman"/>
      <w:sz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6A594D"/>
    <w:rPr>
      <w:rFonts w:ascii="Times New Roman" w:eastAsiaTheme="minorEastAsia" w:hAnsi="Times New Roman" w:cs="Times New Roman"/>
      <w:b/>
      <w:bCs/>
      <w:kern w:val="36"/>
      <w:sz w:val="48"/>
      <w:szCs w:val="4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4598"/>
    <w:rPr>
      <w:rFonts w:ascii="Times New Roman" w:hAnsi="Times New Roman"/>
      <w:sz w:val="24"/>
    </w:rPr>
  </w:style>
  <w:style w:type="paragraph" w:styleId="Nagwek1">
    <w:name w:val="heading 1"/>
    <w:basedOn w:val="Normalny"/>
    <w:link w:val="Nagwek1Znak"/>
    <w:uiPriority w:val="9"/>
    <w:qFormat/>
    <w:rsid w:val="006A594D"/>
    <w:pPr>
      <w:spacing w:before="100" w:beforeAutospacing="1" w:after="100" w:afterAutospacing="1" w:line="240" w:lineRule="auto"/>
      <w:outlineLvl w:val="0"/>
    </w:pPr>
    <w:rPr>
      <w:rFonts w:eastAsiaTheme="minorEastAsia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7C4598"/>
    <w:pPr>
      <w:spacing w:after="0" w:line="240" w:lineRule="auto"/>
    </w:pPr>
    <w:rPr>
      <w:rFonts w:ascii="Times New Roman" w:hAnsi="Times New Roman"/>
      <w:sz w:val="24"/>
    </w:rPr>
  </w:style>
  <w:style w:type="paragraph" w:styleId="Akapitzlist">
    <w:name w:val="List Paragraph"/>
    <w:basedOn w:val="Normalny"/>
    <w:uiPriority w:val="34"/>
    <w:qFormat/>
    <w:rsid w:val="005E116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C7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7DB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52379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37A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37A1D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837A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37A1D"/>
    <w:rPr>
      <w:rFonts w:ascii="Times New Roman" w:hAnsi="Times New Roman"/>
      <w:sz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6A594D"/>
    <w:rPr>
      <w:rFonts w:ascii="Times New Roman" w:eastAsiaTheme="minorEastAsia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1213</Words>
  <Characters>7278</Characters>
  <Application>Microsoft Office Word</Application>
  <DocSecurity>4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 Małczuk</dc:creator>
  <cp:lastModifiedBy>IH</cp:lastModifiedBy>
  <cp:revision>2</cp:revision>
  <cp:lastPrinted>2014-01-28T12:28:00Z</cp:lastPrinted>
  <dcterms:created xsi:type="dcterms:W3CDTF">2014-01-28T12:28:00Z</dcterms:created>
  <dcterms:modified xsi:type="dcterms:W3CDTF">2014-01-28T12:28:00Z</dcterms:modified>
</cp:coreProperties>
</file>