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DDD" w:rsidRDefault="00C353C3" w:rsidP="00C353C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A3DDD">
        <w:rPr>
          <w:rFonts w:ascii="Times New Roman" w:hAnsi="Times New Roman" w:cs="Times New Roman"/>
          <w:b/>
          <w:sz w:val="40"/>
          <w:szCs w:val="40"/>
        </w:rPr>
        <w:t xml:space="preserve">Publikacje emerytowanych pracowników </w:t>
      </w:r>
    </w:p>
    <w:p w:rsidR="00EC0D41" w:rsidRPr="001A3DDD" w:rsidRDefault="00C353C3" w:rsidP="00C353C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A3DDD">
        <w:rPr>
          <w:rFonts w:ascii="Times New Roman" w:hAnsi="Times New Roman" w:cs="Times New Roman"/>
          <w:b/>
          <w:sz w:val="40"/>
          <w:szCs w:val="40"/>
        </w:rPr>
        <w:t>IH PAN za 2014 rok</w:t>
      </w:r>
    </w:p>
    <w:p w:rsidR="00C353C3" w:rsidRDefault="00C353C3" w:rsidP="00C353C3">
      <w:pPr>
        <w:jc w:val="center"/>
        <w:rPr>
          <w:rFonts w:ascii="Times New Roman" w:hAnsi="Times New Roman" w:cs="Times New Roman"/>
          <w:b/>
          <w:sz w:val="25"/>
          <w:szCs w:val="25"/>
        </w:rPr>
      </w:pPr>
    </w:p>
    <w:p w:rsidR="00961014" w:rsidRPr="00C969D7" w:rsidRDefault="00961014" w:rsidP="00C353C3">
      <w:pPr>
        <w:jc w:val="center"/>
        <w:rPr>
          <w:rFonts w:ascii="Times New Roman" w:hAnsi="Times New Roman" w:cs="Times New Roman"/>
          <w:b/>
          <w:sz w:val="25"/>
          <w:szCs w:val="25"/>
        </w:rPr>
      </w:pPr>
    </w:p>
    <w:p w:rsidR="00C353C3" w:rsidRPr="00C969D7" w:rsidRDefault="00C353C3" w:rsidP="00C353C3">
      <w:pPr>
        <w:rPr>
          <w:rFonts w:ascii="Times New Roman" w:hAnsi="Times New Roman" w:cs="Times New Roman"/>
          <w:b/>
          <w:sz w:val="25"/>
          <w:szCs w:val="25"/>
        </w:rPr>
      </w:pPr>
      <w:r w:rsidRPr="00C969D7">
        <w:rPr>
          <w:rFonts w:ascii="Times New Roman" w:hAnsi="Times New Roman" w:cs="Times New Roman"/>
          <w:b/>
          <w:sz w:val="25"/>
          <w:szCs w:val="25"/>
        </w:rPr>
        <w:t>Drozdowski Marek Marian</w:t>
      </w:r>
    </w:p>
    <w:p w:rsidR="00C353C3" w:rsidRPr="00C969D7" w:rsidRDefault="00C353C3" w:rsidP="00C353C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Konfraternia warszawsk</w:t>
      </w:r>
      <w:r w:rsidR="008B0BFF" w:rsidRPr="00C969D7">
        <w:rPr>
          <w:rFonts w:ascii="Times New Roman" w:hAnsi="Times New Roman" w:cs="Times New Roman"/>
          <w:sz w:val="25"/>
          <w:szCs w:val="25"/>
        </w:rPr>
        <w:t>ich historyków pod znakiem Klio.</w:t>
      </w:r>
      <w:r w:rsidRPr="00C969D7">
        <w:rPr>
          <w:rFonts w:ascii="Times New Roman" w:hAnsi="Times New Roman" w:cs="Times New Roman"/>
          <w:sz w:val="25"/>
          <w:szCs w:val="25"/>
        </w:rPr>
        <w:t xml:space="preserve"> Subiektywne biogramy ucznia i kolegi. Warszawa 2014 Oficyna Wydawn</w:t>
      </w:r>
      <w:r w:rsidR="008B0BFF" w:rsidRPr="00C969D7">
        <w:rPr>
          <w:rFonts w:ascii="Times New Roman" w:hAnsi="Times New Roman" w:cs="Times New Roman"/>
          <w:sz w:val="25"/>
          <w:szCs w:val="25"/>
        </w:rPr>
        <w:t>.</w:t>
      </w:r>
      <w:r w:rsidRPr="00C969D7">
        <w:rPr>
          <w:rFonts w:ascii="Times New Roman" w:hAnsi="Times New Roman" w:cs="Times New Roman"/>
          <w:sz w:val="25"/>
          <w:szCs w:val="25"/>
        </w:rPr>
        <w:t xml:space="preserve"> Rytm ss. 272</w:t>
      </w:r>
      <w:r w:rsidR="008B0BFF" w:rsidRPr="00C969D7">
        <w:rPr>
          <w:rFonts w:ascii="Times New Roman" w:hAnsi="Times New Roman" w:cs="Times New Roman"/>
          <w:sz w:val="25"/>
          <w:szCs w:val="25"/>
        </w:rPr>
        <w:t>.</w:t>
      </w:r>
    </w:p>
    <w:p w:rsidR="00C12DF8" w:rsidRPr="00C969D7" w:rsidRDefault="00C12DF8" w:rsidP="00C12DF8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978-83-7399-609-0</w:t>
      </w:r>
    </w:p>
    <w:p w:rsidR="00C12DF8" w:rsidRPr="00C969D7" w:rsidRDefault="00C12DF8" w:rsidP="00C12DF8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715297" w:rsidRPr="00C969D7" w:rsidRDefault="00C353C3" w:rsidP="0071529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Powstanie Sierpniowe 1944. </w:t>
      </w:r>
      <w:r w:rsidR="00C12DF8" w:rsidRPr="00C969D7">
        <w:rPr>
          <w:rFonts w:ascii="Times New Roman" w:hAnsi="Times New Roman" w:cs="Times New Roman"/>
          <w:sz w:val="25"/>
          <w:szCs w:val="25"/>
        </w:rPr>
        <w:t xml:space="preserve">Warszawa 2014 </w:t>
      </w:r>
      <w:r w:rsidRPr="00C969D7">
        <w:rPr>
          <w:rFonts w:ascii="Times New Roman" w:hAnsi="Times New Roman" w:cs="Times New Roman"/>
          <w:sz w:val="25"/>
          <w:szCs w:val="25"/>
        </w:rPr>
        <w:t xml:space="preserve">Oficyna </w:t>
      </w:r>
      <w:r w:rsidR="008B0BFF" w:rsidRPr="00C969D7">
        <w:rPr>
          <w:rFonts w:ascii="Times New Roman" w:hAnsi="Times New Roman" w:cs="Times New Roman"/>
          <w:sz w:val="25"/>
          <w:szCs w:val="25"/>
        </w:rPr>
        <w:t>Wydawn.</w:t>
      </w:r>
      <w:r w:rsidR="000E6365">
        <w:rPr>
          <w:rFonts w:ascii="Times New Roman" w:hAnsi="Times New Roman" w:cs="Times New Roman"/>
          <w:sz w:val="25"/>
          <w:szCs w:val="25"/>
        </w:rPr>
        <w:t xml:space="preserve"> Rytm</w:t>
      </w:r>
      <w:r w:rsidRPr="00C969D7">
        <w:rPr>
          <w:rFonts w:ascii="Times New Roman" w:hAnsi="Times New Roman" w:cs="Times New Roman"/>
          <w:sz w:val="25"/>
          <w:szCs w:val="25"/>
        </w:rPr>
        <w:t xml:space="preserve"> </w:t>
      </w:r>
      <w:r w:rsidR="00715297" w:rsidRPr="00C969D7">
        <w:rPr>
          <w:rFonts w:ascii="Times New Roman" w:hAnsi="Times New Roman" w:cs="Times New Roman"/>
          <w:sz w:val="25"/>
          <w:szCs w:val="25"/>
        </w:rPr>
        <w:t>ss. 520</w:t>
      </w:r>
      <w:r w:rsidR="00C12DF8" w:rsidRPr="00C969D7">
        <w:rPr>
          <w:rFonts w:ascii="Times New Roman" w:hAnsi="Times New Roman" w:cs="Times New Roman"/>
          <w:sz w:val="25"/>
          <w:szCs w:val="25"/>
        </w:rPr>
        <w:t>.</w:t>
      </w:r>
    </w:p>
    <w:p w:rsidR="00C12DF8" w:rsidRPr="00C969D7" w:rsidRDefault="00C12DF8" w:rsidP="00CB1F19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978-83-64178-06-1</w:t>
      </w:r>
    </w:p>
    <w:p w:rsidR="00C12DF8" w:rsidRPr="00C969D7" w:rsidRDefault="00C12DF8" w:rsidP="00C12DF8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C12DF8" w:rsidRPr="00C969D7" w:rsidRDefault="008B0BFF" w:rsidP="00CB578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Literacka legenda Ł</w:t>
      </w:r>
      <w:r w:rsidR="009646BF" w:rsidRPr="00C969D7">
        <w:rPr>
          <w:rFonts w:ascii="Times New Roman" w:hAnsi="Times New Roman" w:cs="Times New Roman"/>
          <w:sz w:val="25"/>
          <w:szCs w:val="25"/>
        </w:rPr>
        <w:t xml:space="preserve">azienek Królewskich. </w:t>
      </w:r>
      <w:r w:rsidR="00C12DF8" w:rsidRPr="00C969D7">
        <w:rPr>
          <w:rFonts w:ascii="Times New Roman" w:hAnsi="Times New Roman" w:cs="Times New Roman"/>
          <w:sz w:val="25"/>
          <w:szCs w:val="25"/>
        </w:rPr>
        <w:t xml:space="preserve">Warszawa 2014 </w:t>
      </w:r>
      <w:r w:rsidR="009646BF" w:rsidRPr="00C969D7">
        <w:rPr>
          <w:rFonts w:ascii="Times New Roman" w:hAnsi="Times New Roman" w:cs="Times New Roman"/>
          <w:sz w:val="25"/>
          <w:szCs w:val="25"/>
        </w:rPr>
        <w:t xml:space="preserve">Muzeum </w:t>
      </w:r>
      <w:r w:rsidR="00C12DF8" w:rsidRPr="00C969D7">
        <w:rPr>
          <w:rFonts w:ascii="Times New Roman" w:hAnsi="Times New Roman" w:cs="Times New Roman"/>
          <w:sz w:val="25"/>
          <w:szCs w:val="25"/>
        </w:rPr>
        <w:t>Ł</w:t>
      </w:r>
      <w:r w:rsidR="009646BF" w:rsidRPr="00C969D7">
        <w:rPr>
          <w:rFonts w:ascii="Times New Roman" w:hAnsi="Times New Roman" w:cs="Times New Roman"/>
          <w:sz w:val="25"/>
          <w:szCs w:val="25"/>
        </w:rPr>
        <w:t>azienek Królewskich ss. 456</w:t>
      </w:r>
      <w:r w:rsidRPr="00C969D7">
        <w:rPr>
          <w:rFonts w:ascii="Times New Roman" w:hAnsi="Times New Roman" w:cs="Times New Roman"/>
          <w:sz w:val="25"/>
          <w:szCs w:val="25"/>
        </w:rPr>
        <w:t>.</w:t>
      </w:r>
    </w:p>
    <w:p w:rsidR="00CB578F" w:rsidRPr="00C969D7" w:rsidRDefault="00CB578F" w:rsidP="00CB578F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Wspólnie z: Reichert Anna</w:t>
      </w:r>
      <w:r w:rsidR="001D784F">
        <w:rPr>
          <w:rFonts w:ascii="Times New Roman" w:hAnsi="Times New Roman" w:cs="Times New Roman"/>
          <w:sz w:val="25"/>
          <w:szCs w:val="25"/>
        </w:rPr>
        <w:t>.</w:t>
      </w:r>
    </w:p>
    <w:p w:rsidR="006A3DE2" w:rsidRPr="00C969D7" w:rsidRDefault="00C12DF8" w:rsidP="00A97D7B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978-83-64178-06-1</w:t>
      </w:r>
    </w:p>
    <w:p w:rsidR="008B0BFF" w:rsidRPr="00C969D7" w:rsidRDefault="008B0BFF" w:rsidP="008B0BFF">
      <w:pPr>
        <w:pStyle w:val="Nagwek2"/>
        <w:jc w:val="center"/>
        <w:rPr>
          <w:sz w:val="25"/>
          <w:szCs w:val="25"/>
        </w:rPr>
      </w:pPr>
      <w:r w:rsidRPr="00C969D7">
        <w:rPr>
          <w:sz w:val="25"/>
          <w:szCs w:val="25"/>
        </w:rPr>
        <w:t>*</w:t>
      </w:r>
    </w:p>
    <w:p w:rsidR="00A97D7B" w:rsidRPr="00C969D7" w:rsidRDefault="00A97D7B" w:rsidP="00A97D7B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8B0BFF" w:rsidRPr="00C969D7" w:rsidRDefault="008B0BFF" w:rsidP="008B0BF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Red.: Śliwiński Artur: Powstanie kościuszkowskie. Red. naukowa... Warszawa 2014 Muzeum Niep</w:t>
      </w:r>
      <w:r w:rsidR="00B86AB1" w:rsidRPr="00C969D7">
        <w:rPr>
          <w:rFonts w:ascii="Times New Roman" w:hAnsi="Times New Roman" w:cs="Times New Roman"/>
          <w:sz w:val="25"/>
          <w:szCs w:val="25"/>
        </w:rPr>
        <w:t>odległości, Oficyna Wydawn. Rytm</w:t>
      </w:r>
      <w:r w:rsidRPr="00C969D7">
        <w:rPr>
          <w:rFonts w:ascii="Times New Roman" w:hAnsi="Times New Roman" w:cs="Times New Roman"/>
          <w:sz w:val="25"/>
          <w:szCs w:val="25"/>
        </w:rPr>
        <w:t xml:space="preserve"> ss. 240.</w:t>
      </w:r>
      <w:bookmarkStart w:id="0" w:name="_GoBack"/>
      <w:bookmarkEnd w:id="0"/>
    </w:p>
    <w:p w:rsidR="008B0BFF" w:rsidRPr="00C969D7" w:rsidRDefault="008B0BFF" w:rsidP="008B0BFF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  <w:lang w:eastAsia="pl-PL"/>
        </w:rPr>
        <w:t>ISBN:978-83-7399-598-7</w:t>
      </w:r>
    </w:p>
    <w:p w:rsidR="008B0BFF" w:rsidRPr="00C969D7" w:rsidRDefault="008B0BFF" w:rsidP="008B0BFF">
      <w:pPr>
        <w:pStyle w:val="Nagwek2"/>
        <w:jc w:val="center"/>
        <w:rPr>
          <w:sz w:val="25"/>
          <w:szCs w:val="25"/>
        </w:rPr>
      </w:pPr>
      <w:r w:rsidRPr="00C969D7">
        <w:rPr>
          <w:sz w:val="25"/>
          <w:szCs w:val="25"/>
        </w:rPr>
        <w:t>*</w:t>
      </w:r>
    </w:p>
    <w:p w:rsidR="008B0BFF" w:rsidRDefault="00512E70" w:rsidP="00512E70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5"/>
          <w:szCs w:val="25"/>
        </w:rPr>
      </w:pPr>
      <w:r w:rsidRPr="00C969D7">
        <w:rPr>
          <w:rFonts w:ascii="Times New Roman" w:hAnsi="Times New Roman" w:cs="Times New Roman"/>
          <w:bCs/>
          <w:sz w:val="25"/>
          <w:szCs w:val="25"/>
        </w:rPr>
        <w:t>Refleksje o roli gen. Józefa Hallera w dziejach Polski. W: Generał Józef Haller. Patriota, żołnierz, wychowawca młodzieży, społecznik.</w:t>
      </w:r>
      <w:r w:rsidR="00DA1E51">
        <w:rPr>
          <w:rFonts w:ascii="Times New Roman" w:hAnsi="Times New Roman" w:cs="Times New Roman"/>
          <w:bCs/>
          <w:sz w:val="25"/>
          <w:szCs w:val="25"/>
        </w:rPr>
        <w:t xml:space="preserve"> Warszawa 2014 </w:t>
      </w:r>
      <w:r w:rsidR="007C1D0C">
        <w:rPr>
          <w:rFonts w:ascii="Times New Roman" w:hAnsi="Times New Roman" w:cs="Times New Roman"/>
          <w:bCs/>
          <w:sz w:val="25"/>
          <w:szCs w:val="25"/>
        </w:rPr>
        <w:t xml:space="preserve">Polski System Walki Wręcz Haller </w:t>
      </w:r>
      <w:r w:rsidRPr="00C969D7">
        <w:rPr>
          <w:rFonts w:ascii="Times New Roman" w:hAnsi="Times New Roman" w:cs="Times New Roman"/>
          <w:bCs/>
          <w:sz w:val="25"/>
          <w:szCs w:val="25"/>
        </w:rPr>
        <w:t>s. 10-21</w:t>
      </w:r>
      <w:r w:rsidR="00DA1E51">
        <w:rPr>
          <w:rFonts w:ascii="Times New Roman" w:hAnsi="Times New Roman" w:cs="Times New Roman"/>
          <w:bCs/>
          <w:sz w:val="25"/>
          <w:szCs w:val="25"/>
        </w:rPr>
        <w:t>.</w:t>
      </w:r>
      <w:r w:rsidR="007C1D0C" w:rsidRPr="007C1D0C">
        <w:rPr>
          <w:rFonts w:ascii="Times New Roman" w:hAnsi="Times New Roman" w:cs="Times New Roman"/>
          <w:bCs/>
          <w:sz w:val="25"/>
          <w:szCs w:val="25"/>
        </w:rPr>
        <w:t xml:space="preserve"> </w:t>
      </w:r>
      <w:r w:rsidR="007C1D0C">
        <w:rPr>
          <w:rFonts w:ascii="Times New Roman" w:hAnsi="Times New Roman" w:cs="Times New Roman"/>
          <w:bCs/>
          <w:sz w:val="25"/>
          <w:szCs w:val="25"/>
        </w:rPr>
        <w:t>Biblioteczka PSWW</w:t>
      </w:r>
      <w:r w:rsidR="007C1D0C" w:rsidRPr="00C969D7">
        <w:rPr>
          <w:rFonts w:ascii="Times New Roman" w:hAnsi="Times New Roman" w:cs="Times New Roman"/>
          <w:bCs/>
          <w:sz w:val="25"/>
          <w:szCs w:val="25"/>
        </w:rPr>
        <w:t xml:space="preserve"> Haller</w:t>
      </w:r>
      <w:r w:rsidR="007C1D0C">
        <w:rPr>
          <w:rFonts w:ascii="Times New Roman" w:hAnsi="Times New Roman" w:cs="Times New Roman"/>
          <w:bCs/>
          <w:sz w:val="25"/>
          <w:szCs w:val="25"/>
        </w:rPr>
        <w:t>.</w:t>
      </w:r>
    </w:p>
    <w:p w:rsidR="00DA1E51" w:rsidRPr="00C969D7" w:rsidRDefault="00DA1E51" w:rsidP="00DA1E51">
      <w:pPr>
        <w:pStyle w:val="Akapitzlist"/>
        <w:rPr>
          <w:rFonts w:ascii="Times New Roman" w:hAnsi="Times New Roman" w:cs="Times New Roman"/>
          <w:bCs/>
          <w:sz w:val="25"/>
          <w:szCs w:val="25"/>
        </w:rPr>
      </w:pPr>
    </w:p>
    <w:p w:rsidR="00DC6074" w:rsidRPr="00C969D7" w:rsidRDefault="00DC6074" w:rsidP="00512E70">
      <w:pPr>
        <w:pStyle w:val="Akapitzlist"/>
        <w:numPr>
          <w:ilvl w:val="0"/>
          <w:numId w:val="1"/>
        </w:numPr>
        <w:rPr>
          <w:rStyle w:val="articlecontent"/>
          <w:rFonts w:ascii="Times New Roman" w:hAnsi="Times New Roman" w:cs="Times New Roman"/>
          <w:bCs/>
          <w:sz w:val="25"/>
          <w:szCs w:val="25"/>
        </w:rPr>
      </w:pPr>
      <w:r w:rsidRPr="00C969D7">
        <w:rPr>
          <w:rFonts w:ascii="Times New Roman" w:hAnsi="Times New Roman" w:cs="Times New Roman"/>
          <w:bCs/>
          <w:sz w:val="25"/>
          <w:szCs w:val="25"/>
        </w:rPr>
        <w:t xml:space="preserve">Refleksje o Lidze Morskiej i Rzecznej w interpretacji Wacława L. Kowalskiego i Marka Jankiewicza. W: </w:t>
      </w:r>
      <w:r w:rsidRPr="00C969D7">
        <w:rPr>
          <w:rStyle w:val="articletitle"/>
          <w:rFonts w:ascii="Times New Roman" w:hAnsi="Times New Roman" w:cs="Times New Roman"/>
          <w:sz w:val="25"/>
          <w:szCs w:val="25"/>
        </w:rPr>
        <w:t xml:space="preserve">Liga Morska i Rzeczna - sojusznik ludzi morza i rzek. Warszawa 2014 </w:t>
      </w:r>
      <w:r w:rsidR="001A3DDD">
        <w:rPr>
          <w:rStyle w:val="articlecontent"/>
          <w:rFonts w:ascii="Times New Roman" w:hAnsi="Times New Roman" w:cs="Times New Roman"/>
          <w:sz w:val="25"/>
          <w:szCs w:val="25"/>
        </w:rPr>
        <w:t>Klub „</w:t>
      </w:r>
      <w:r w:rsidRPr="00C969D7">
        <w:rPr>
          <w:rStyle w:val="articlecontent"/>
          <w:rFonts w:ascii="Times New Roman" w:hAnsi="Times New Roman" w:cs="Times New Roman"/>
          <w:sz w:val="25"/>
          <w:szCs w:val="25"/>
        </w:rPr>
        <w:t>Bractwo Wiś</w:t>
      </w:r>
      <w:r w:rsidR="001A3DDD">
        <w:rPr>
          <w:rStyle w:val="articlecontent"/>
          <w:rFonts w:ascii="Times New Roman" w:hAnsi="Times New Roman" w:cs="Times New Roman"/>
          <w:sz w:val="25"/>
          <w:szCs w:val="25"/>
        </w:rPr>
        <w:t>lane”</w:t>
      </w:r>
      <w:r w:rsidRPr="00C969D7">
        <w:rPr>
          <w:rStyle w:val="articlecontent"/>
          <w:rFonts w:ascii="Times New Roman" w:hAnsi="Times New Roman" w:cs="Times New Roman"/>
          <w:sz w:val="25"/>
          <w:szCs w:val="25"/>
        </w:rPr>
        <w:t xml:space="preserve"> LMiR s. 7-10</w:t>
      </w:r>
      <w:r w:rsidR="00DA1E51">
        <w:rPr>
          <w:rStyle w:val="articlecontent"/>
          <w:rFonts w:ascii="Times New Roman" w:hAnsi="Times New Roman" w:cs="Times New Roman"/>
          <w:sz w:val="25"/>
          <w:szCs w:val="25"/>
        </w:rPr>
        <w:t>.</w:t>
      </w:r>
    </w:p>
    <w:p w:rsidR="00DC6074" w:rsidRDefault="00DC6074" w:rsidP="00DC6074">
      <w:pPr>
        <w:pStyle w:val="Akapitzlist"/>
        <w:rPr>
          <w:rStyle w:val="articlecontent"/>
          <w:rFonts w:ascii="Times New Roman" w:hAnsi="Times New Roman" w:cs="Times New Roman"/>
          <w:sz w:val="25"/>
          <w:szCs w:val="25"/>
        </w:rPr>
      </w:pPr>
      <w:r w:rsidRPr="00C969D7">
        <w:rPr>
          <w:rStyle w:val="articlecontent"/>
          <w:rFonts w:ascii="Times New Roman" w:hAnsi="Times New Roman" w:cs="Times New Roman"/>
          <w:sz w:val="25"/>
          <w:szCs w:val="25"/>
        </w:rPr>
        <w:t>ISBN: 83-87528-29-3</w:t>
      </w:r>
    </w:p>
    <w:p w:rsidR="00DA1E51" w:rsidRPr="00C969D7" w:rsidRDefault="00DA1E51" w:rsidP="00DC6074">
      <w:pPr>
        <w:pStyle w:val="Akapitzlist"/>
        <w:rPr>
          <w:rFonts w:ascii="Times New Roman" w:hAnsi="Times New Roman" w:cs="Times New Roman"/>
          <w:bCs/>
          <w:sz w:val="25"/>
          <w:szCs w:val="25"/>
        </w:rPr>
      </w:pPr>
    </w:p>
    <w:p w:rsidR="00512E70" w:rsidRPr="00C969D7" w:rsidRDefault="00512E70" w:rsidP="00F04B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Cs/>
          <w:sz w:val="25"/>
          <w:szCs w:val="25"/>
        </w:rPr>
      </w:pPr>
      <w:r w:rsidRPr="00C969D7">
        <w:rPr>
          <w:rFonts w:ascii="Times New Roman" w:hAnsi="Times New Roman" w:cs="Times New Roman"/>
          <w:bCs/>
          <w:sz w:val="25"/>
          <w:szCs w:val="25"/>
        </w:rPr>
        <w:t>Powstanie Warszawskie w interpretacji Władysława Pobóg-Malinowskiego. Przegląd Pruszkowski 2014 nr 1 s. 13-26.</w:t>
      </w:r>
    </w:p>
    <w:p w:rsidR="00512E70" w:rsidRDefault="00512E70" w:rsidP="00512E70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  <w:r w:rsidRPr="00C969D7">
        <w:rPr>
          <w:rStyle w:val="st"/>
          <w:rFonts w:ascii="Times New Roman" w:hAnsi="Times New Roman" w:cs="Times New Roman"/>
          <w:sz w:val="25"/>
          <w:szCs w:val="25"/>
        </w:rPr>
        <w:t>ISSN: 0867-423X</w:t>
      </w:r>
    </w:p>
    <w:p w:rsidR="00DA1E51" w:rsidRPr="00C969D7" w:rsidRDefault="00DA1E51" w:rsidP="00512E70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</w:p>
    <w:p w:rsidR="00512E70" w:rsidRPr="00C969D7" w:rsidRDefault="005E2719" w:rsidP="00F04B3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5"/>
          <w:szCs w:val="25"/>
        </w:rPr>
      </w:pPr>
      <w:r>
        <w:rPr>
          <w:rStyle w:val="st"/>
          <w:rFonts w:ascii="Times New Roman" w:hAnsi="Times New Roman" w:cs="Times New Roman"/>
          <w:sz w:val="25"/>
          <w:szCs w:val="25"/>
        </w:rPr>
        <w:lastRenderedPageBreak/>
        <w:t>Specyfika Powstania</w:t>
      </w:r>
      <w:r w:rsidR="00F04B32" w:rsidRPr="00C969D7">
        <w:rPr>
          <w:rStyle w:val="st"/>
          <w:rFonts w:ascii="Times New Roman" w:hAnsi="Times New Roman" w:cs="Times New Roman"/>
          <w:sz w:val="25"/>
          <w:szCs w:val="25"/>
        </w:rPr>
        <w:t xml:space="preserve"> Warszawskie</w:t>
      </w:r>
      <w:r>
        <w:rPr>
          <w:rStyle w:val="st"/>
          <w:rFonts w:ascii="Times New Roman" w:hAnsi="Times New Roman" w:cs="Times New Roman"/>
          <w:sz w:val="25"/>
          <w:szCs w:val="25"/>
        </w:rPr>
        <w:t>go</w:t>
      </w:r>
      <w:r w:rsidR="00F04B32" w:rsidRPr="00C969D7">
        <w:rPr>
          <w:rStyle w:val="st"/>
          <w:rFonts w:ascii="Times New Roman" w:hAnsi="Times New Roman" w:cs="Times New Roman"/>
          <w:sz w:val="25"/>
          <w:szCs w:val="25"/>
        </w:rPr>
        <w:t xml:space="preserve"> na tle </w:t>
      </w:r>
      <w:r w:rsidRPr="00C969D7">
        <w:rPr>
          <w:rStyle w:val="st"/>
          <w:rFonts w:ascii="Times New Roman" w:hAnsi="Times New Roman" w:cs="Times New Roman"/>
          <w:sz w:val="25"/>
          <w:szCs w:val="25"/>
        </w:rPr>
        <w:t xml:space="preserve">europejskich </w:t>
      </w:r>
      <w:r w:rsidR="00F04B32" w:rsidRPr="00C969D7">
        <w:rPr>
          <w:rStyle w:val="st"/>
          <w:rFonts w:ascii="Times New Roman" w:hAnsi="Times New Roman" w:cs="Times New Roman"/>
          <w:sz w:val="25"/>
          <w:szCs w:val="25"/>
        </w:rPr>
        <w:t xml:space="preserve">powstań. </w:t>
      </w:r>
      <w:r w:rsidR="00F04B32" w:rsidRPr="00C969D7">
        <w:rPr>
          <w:rFonts w:ascii="Times New Roman" w:hAnsi="Times New Roman" w:cs="Times New Roman"/>
          <w:bCs/>
          <w:sz w:val="25"/>
          <w:szCs w:val="25"/>
        </w:rPr>
        <w:t>Przegląd Pruszkowski 2014 nr 2 s. 13-24.</w:t>
      </w:r>
    </w:p>
    <w:p w:rsidR="00F04B32" w:rsidRPr="00C969D7" w:rsidRDefault="00F04B32" w:rsidP="00F04B32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  <w:r w:rsidRPr="00C969D7">
        <w:rPr>
          <w:rStyle w:val="st"/>
          <w:rFonts w:ascii="Times New Roman" w:hAnsi="Times New Roman" w:cs="Times New Roman"/>
          <w:sz w:val="25"/>
          <w:szCs w:val="25"/>
        </w:rPr>
        <w:t>ISSN: 0867-423X</w:t>
      </w:r>
    </w:p>
    <w:p w:rsidR="00D01DE3" w:rsidRPr="00C969D7" w:rsidRDefault="00D01DE3" w:rsidP="00DC6074">
      <w:pPr>
        <w:pStyle w:val="Akapitzlist"/>
        <w:ind w:left="0"/>
        <w:rPr>
          <w:rFonts w:ascii="Times New Roman" w:hAnsi="Times New Roman" w:cs="Times New Roman"/>
          <w:b/>
          <w:bCs/>
          <w:sz w:val="25"/>
          <w:szCs w:val="25"/>
        </w:rPr>
      </w:pPr>
    </w:p>
    <w:p w:rsidR="00D01DE3" w:rsidRPr="00C969D7" w:rsidRDefault="00D01DE3" w:rsidP="00DC6074">
      <w:pPr>
        <w:pStyle w:val="Akapitzlist"/>
        <w:ind w:left="0"/>
        <w:rPr>
          <w:rFonts w:ascii="Times New Roman" w:hAnsi="Times New Roman" w:cs="Times New Roman"/>
          <w:b/>
          <w:bCs/>
          <w:sz w:val="25"/>
          <w:szCs w:val="25"/>
        </w:rPr>
      </w:pPr>
    </w:p>
    <w:p w:rsidR="00DC6074" w:rsidRDefault="00DC6074" w:rsidP="007C1D0C">
      <w:pPr>
        <w:pStyle w:val="Akapitzlist"/>
        <w:ind w:left="0"/>
        <w:rPr>
          <w:rFonts w:ascii="Times New Roman" w:hAnsi="Times New Roman" w:cs="Times New Roman"/>
          <w:b/>
          <w:bCs/>
          <w:sz w:val="25"/>
          <w:szCs w:val="25"/>
        </w:rPr>
      </w:pPr>
      <w:r w:rsidRPr="00C969D7">
        <w:rPr>
          <w:rFonts w:ascii="Times New Roman" w:hAnsi="Times New Roman" w:cs="Times New Roman"/>
          <w:b/>
          <w:bCs/>
          <w:sz w:val="25"/>
          <w:szCs w:val="25"/>
        </w:rPr>
        <w:t>Jedlicki Jerzy</w:t>
      </w:r>
    </w:p>
    <w:p w:rsidR="007C1D0C" w:rsidRPr="007C1D0C" w:rsidRDefault="007C1D0C" w:rsidP="007C1D0C">
      <w:pPr>
        <w:pStyle w:val="Akapitzlist"/>
        <w:ind w:left="0"/>
        <w:rPr>
          <w:rFonts w:ascii="Times New Roman" w:hAnsi="Times New Roman" w:cs="Times New Roman"/>
          <w:b/>
          <w:bCs/>
          <w:sz w:val="25"/>
          <w:szCs w:val="25"/>
        </w:rPr>
      </w:pPr>
    </w:p>
    <w:p w:rsidR="00623B2C" w:rsidRPr="002D38C3" w:rsidRDefault="00623B2C" w:rsidP="00623B2C">
      <w:pPr>
        <w:pStyle w:val="Akapitzlist"/>
        <w:numPr>
          <w:ilvl w:val="0"/>
          <w:numId w:val="8"/>
        </w:numPr>
        <w:spacing w:after="0"/>
        <w:rPr>
          <w:rFonts w:ascii="Times New Roman" w:hAnsi="Times New Roman" w:cs="Times New Roman"/>
          <w:sz w:val="25"/>
          <w:szCs w:val="25"/>
          <w:lang w:val="en-US"/>
        </w:rPr>
      </w:pPr>
      <w:r w:rsidRPr="00C969D7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>The Vic</w:t>
      </w:r>
      <w:r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>ious Circle 1832-1864.</w:t>
      </w:r>
      <w:r w:rsidRPr="00C969D7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 xml:space="preserve"> A History of the Polish Intelligentsia</w:t>
      </w:r>
      <w:r w:rsidR="001D784F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 xml:space="preserve"> </w:t>
      </w:r>
      <w:r w:rsidR="007C1D0C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 xml:space="preserve">- </w:t>
      </w:r>
      <w:r w:rsidR="00B9227C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>Part 2</w:t>
      </w:r>
      <w:r w:rsidRPr="00C969D7">
        <w:rPr>
          <w:rStyle w:val="a-size-large"/>
          <w:rFonts w:ascii="Times New Roman" w:hAnsi="Times New Roman" w:cs="Times New Roman"/>
          <w:sz w:val="25"/>
          <w:szCs w:val="25"/>
          <w:lang w:val="en-US"/>
        </w:rPr>
        <w:t xml:space="preserve">. </w:t>
      </w:r>
      <w:r w:rsidRPr="00C969D7">
        <w:rPr>
          <w:rFonts w:ascii="Times New Roman" w:hAnsi="Times New Roman" w:cs="Times New Roman"/>
          <w:sz w:val="25"/>
          <w:szCs w:val="25"/>
          <w:lang w:val="en-US"/>
        </w:rPr>
        <w:t xml:space="preserve">Frankfurt am Main 2014 </w:t>
      </w:r>
      <w:r w:rsidRPr="00EC3DA3">
        <w:rPr>
          <w:rFonts w:ascii="Times New Roman" w:eastAsia="Times New Roman" w:hAnsi="Times New Roman" w:cs="Times New Roman"/>
          <w:sz w:val="25"/>
          <w:szCs w:val="25"/>
          <w:lang w:val="en-US"/>
        </w:rPr>
        <w:t>Peter Lang Edition</w:t>
      </w:r>
      <w:r>
        <w:rPr>
          <w:rFonts w:ascii="Times New Roman" w:eastAsia="Times New Roman" w:hAnsi="Times New Roman" w:cs="Times New Roman"/>
          <w:sz w:val="25"/>
          <w:szCs w:val="25"/>
          <w:lang w:val="en-US"/>
        </w:rPr>
        <w:t xml:space="preserve"> </w:t>
      </w:r>
      <w:r>
        <w:rPr>
          <w:rFonts w:eastAsia="Times New Roman"/>
          <w:lang w:val="en-US"/>
        </w:rPr>
        <w:t xml:space="preserve"> </w:t>
      </w:r>
      <w:r w:rsidRPr="00C969D7">
        <w:rPr>
          <w:rFonts w:ascii="Times New Roman" w:hAnsi="Times New Roman" w:cs="Times New Roman"/>
          <w:sz w:val="25"/>
          <w:szCs w:val="25"/>
          <w:lang w:val="en-US"/>
        </w:rPr>
        <w:t>ss. 350.</w:t>
      </w:r>
      <w:r>
        <w:rPr>
          <w:rFonts w:ascii="Times New Roman" w:hAnsi="Times New Roman" w:cs="Times New Roman"/>
          <w:sz w:val="25"/>
          <w:szCs w:val="25"/>
          <w:lang w:val="en-US"/>
        </w:rPr>
        <w:t xml:space="preserve"> </w:t>
      </w:r>
      <w:hyperlink r:id="rId8" w:tooltip="Geschichte - Erinnerung - Politik" w:history="1">
        <w:r w:rsidRPr="00623B2C">
          <w:rPr>
            <w:rStyle w:val="Hipercze"/>
            <w:rFonts w:ascii="Times New Roman" w:hAnsi="Times New Roman" w:cs="Times New Roman"/>
            <w:color w:val="auto"/>
            <w:sz w:val="25"/>
            <w:szCs w:val="25"/>
            <w:u w:val="none"/>
            <w:lang w:val="en-US"/>
          </w:rPr>
          <w:t>Geschichte - Erinnerung - Politik</w:t>
        </w:r>
      </w:hyperlink>
      <w:r w:rsidRPr="00623B2C">
        <w:rPr>
          <w:rFonts w:ascii="Times New Roman" w:hAnsi="Times New Roman" w:cs="Times New Roman"/>
          <w:sz w:val="25"/>
          <w:szCs w:val="25"/>
          <w:lang w:val="en-US"/>
        </w:rPr>
        <w:t xml:space="preserve">. </w:t>
      </w:r>
      <w:r w:rsidRPr="002D38C3">
        <w:rPr>
          <w:rFonts w:ascii="Times New Roman" w:hAnsi="Times New Roman" w:cs="Times New Roman"/>
          <w:sz w:val="25"/>
          <w:szCs w:val="25"/>
        </w:rPr>
        <w:t>Vol</w:t>
      </w:r>
      <w:r>
        <w:rPr>
          <w:rFonts w:ascii="Times New Roman" w:hAnsi="Times New Roman" w:cs="Times New Roman"/>
          <w:sz w:val="25"/>
          <w:szCs w:val="25"/>
        </w:rPr>
        <w:t>.</w:t>
      </w:r>
      <w:r w:rsidRPr="002D38C3">
        <w:rPr>
          <w:rFonts w:ascii="Times New Roman" w:hAnsi="Times New Roman" w:cs="Times New Roman"/>
          <w:sz w:val="25"/>
          <w:szCs w:val="25"/>
        </w:rPr>
        <w:t xml:space="preserve"> 8</w:t>
      </w:r>
      <w:r>
        <w:rPr>
          <w:rFonts w:ascii="Times New Roman" w:hAnsi="Times New Roman" w:cs="Times New Roman"/>
          <w:sz w:val="25"/>
          <w:szCs w:val="25"/>
        </w:rPr>
        <w:t>.</w:t>
      </w:r>
    </w:p>
    <w:p w:rsidR="00623B2C" w:rsidRPr="00C969D7" w:rsidRDefault="00623B2C" w:rsidP="00623B2C">
      <w:pPr>
        <w:spacing w:after="0"/>
        <w:ind w:left="360" w:firstLine="348"/>
        <w:rPr>
          <w:rFonts w:ascii="Times New Roman" w:hAnsi="Times New Roman" w:cs="Times New Roman"/>
          <w:sz w:val="25"/>
          <w:szCs w:val="25"/>
          <w:lang w:val="en-US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978-3631624029</w:t>
      </w:r>
    </w:p>
    <w:p w:rsidR="00623B2C" w:rsidRPr="00623B2C" w:rsidRDefault="00623B2C" w:rsidP="00623B2C">
      <w:pPr>
        <w:pStyle w:val="Nagwek2"/>
        <w:jc w:val="center"/>
        <w:rPr>
          <w:sz w:val="25"/>
          <w:szCs w:val="25"/>
          <w:lang w:val="en-US"/>
        </w:rPr>
      </w:pPr>
      <w:r w:rsidRPr="00C969D7">
        <w:rPr>
          <w:sz w:val="25"/>
          <w:szCs w:val="25"/>
          <w:lang w:val="en-US"/>
        </w:rPr>
        <w:t>*</w:t>
      </w:r>
    </w:p>
    <w:p w:rsidR="00DC6074" w:rsidRPr="00C969D7" w:rsidRDefault="00961014" w:rsidP="00D01DE3">
      <w:pPr>
        <w:pStyle w:val="Nagwek1"/>
        <w:numPr>
          <w:ilvl w:val="0"/>
          <w:numId w:val="8"/>
        </w:numPr>
        <w:spacing w:before="0"/>
        <w:rPr>
          <w:rFonts w:ascii="Times New Roman" w:hAnsi="Times New Roman" w:cs="Times New Roman"/>
          <w:b w:val="0"/>
          <w:color w:val="auto"/>
          <w:sz w:val="25"/>
          <w:szCs w:val="25"/>
        </w:rPr>
      </w:pPr>
      <w:r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>Pokusa mocy zbiorowej</w:t>
      </w:r>
      <w:r>
        <w:rPr>
          <w:rFonts w:ascii="Times New Roman" w:hAnsi="Times New Roman" w:cs="Times New Roman"/>
          <w:b w:val="0"/>
          <w:color w:val="auto"/>
          <w:sz w:val="25"/>
          <w:szCs w:val="25"/>
        </w:rPr>
        <w:t>.</w:t>
      </w:r>
      <w:r w:rsidR="00D80C52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W: </w:t>
      </w:r>
      <w:r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>Rie</w:t>
      </w:r>
      <w:r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men </w:t>
      </w:r>
      <w:r w:rsidR="00B10911">
        <w:rPr>
          <w:rFonts w:ascii="Times New Roman" w:hAnsi="Times New Roman" w:cs="Times New Roman"/>
          <w:b w:val="0"/>
          <w:color w:val="auto"/>
          <w:sz w:val="25"/>
          <w:szCs w:val="25"/>
        </w:rPr>
        <w:t>Rob:</w:t>
      </w:r>
      <w:r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Wieczny powrót faszyzmu. </w:t>
      </w:r>
      <w:r w:rsidR="00D01DE3" w:rsidRPr="00C969D7">
        <w:rPr>
          <w:rFonts w:ascii="Times New Roman" w:hAnsi="Times New Roman" w:cs="Times New Roman"/>
          <w:b w:val="0"/>
          <w:bCs w:val="0"/>
          <w:color w:val="auto"/>
          <w:sz w:val="25"/>
          <w:szCs w:val="25"/>
        </w:rPr>
        <w:t xml:space="preserve">Kraków 2014 </w:t>
      </w:r>
      <w:r w:rsidR="00047603" w:rsidRPr="00047603">
        <w:rPr>
          <w:rFonts w:ascii="Times New Roman" w:eastAsia="Times New Roman" w:hAnsi="Times New Roman" w:cs="Times New Roman"/>
          <w:b w:val="0"/>
          <w:color w:val="auto"/>
          <w:sz w:val="25"/>
          <w:szCs w:val="25"/>
        </w:rPr>
        <w:t>Tow. Autorów i Wydawców Prac Naukowych Universitas</w:t>
      </w:r>
      <w:r w:rsidR="00047603" w:rsidRPr="00C969D7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  <w:r w:rsidR="00D01DE3" w:rsidRPr="00C969D7">
        <w:rPr>
          <w:rFonts w:ascii="Times New Roman" w:hAnsi="Times New Roman" w:cs="Times New Roman"/>
          <w:b w:val="0"/>
          <w:bCs w:val="0"/>
          <w:color w:val="auto"/>
          <w:sz w:val="25"/>
          <w:szCs w:val="25"/>
        </w:rPr>
        <w:t>s. 71-88</w:t>
      </w:r>
      <w:r w:rsidR="00DA1E51">
        <w:rPr>
          <w:rFonts w:ascii="Times New Roman" w:hAnsi="Times New Roman" w:cs="Times New Roman"/>
          <w:b w:val="0"/>
          <w:bCs w:val="0"/>
          <w:color w:val="auto"/>
          <w:sz w:val="25"/>
          <w:szCs w:val="25"/>
        </w:rPr>
        <w:t>.</w:t>
      </w:r>
    </w:p>
    <w:p w:rsidR="008A6F09" w:rsidRPr="00C969D7" w:rsidRDefault="00D01DE3" w:rsidP="007C1D0C">
      <w:pPr>
        <w:spacing w:after="0"/>
        <w:ind w:left="709"/>
        <w:rPr>
          <w:rStyle w:val="attrtxtstyl2"/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bCs/>
          <w:sz w:val="25"/>
          <w:szCs w:val="25"/>
        </w:rPr>
        <w:t xml:space="preserve">ISBN: </w:t>
      </w:r>
      <w:r w:rsidRPr="00C969D7">
        <w:rPr>
          <w:rStyle w:val="attrtxtstyl2"/>
          <w:rFonts w:ascii="Times New Roman" w:hAnsi="Times New Roman" w:cs="Times New Roman"/>
          <w:sz w:val="25"/>
          <w:szCs w:val="25"/>
        </w:rPr>
        <w:t>97883-242-2366-4</w:t>
      </w:r>
    </w:p>
    <w:p w:rsidR="00036FF7" w:rsidRPr="00B9227C" w:rsidRDefault="00036FF7" w:rsidP="00B9227C">
      <w:pPr>
        <w:pStyle w:val="Nagwek1"/>
        <w:numPr>
          <w:ilvl w:val="0"/>
          <w:numId w:val="8"/>
        </w:numPr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</w:pPr>
      <w:r w:rsidRPr="00C969D7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Re</w:t>
      </w:r>
      <w:r w:rsidR="00B10911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d.: </w:t>
      </w:r>
      <w:r w:rsidR="00B9227C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Micińska Magdalena: </w:t>
      </w:r>
      <w:r w:rsidR="00B10911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At the Crossroads 1865-1918.</w:t>
      </w:r>
      <w:r w:rsidRPr="00C969D7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A Histor</w:t>
      </w:r>
      <w:r w:rsidR="00B9227C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y of the Polish Intelligentsia</w:t>
      </w:r>
      <w:r w:rsidR="001D784F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-</w:t>
      </w:r>
      <w:r w:rsidRPr="00C969D7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Part 3</w:t>
      </w:r>
      <w:r w:rsidR="008A6F09" w:rsidRPr="00C969D7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.</w:t>
      </w:r>
      <w:r w:rsidR="00B9227C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Ed</w:t>
      </w:r>
      <w:r w:rsidR="001D784F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.</w:t>
      </w:r>
      <w:r w:rsidR="00B9227C">
        <w:rPr>
          <w:rStyle w:val="a-size-large"/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by… </w:t>
      </w:r>
      <w:r w:rsidR="008A6F09" w:rsidRPr="00B9227C"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Frankfurt am Main 2014 </w:t>
      </w:r>
      <w:r w:rsidR="00EC3DA3" w:rsidRPr="00B9227C">
        <w:rPr>
          <w:rFonts w:ascii="Times New Roman" w:eastAsia="Times New Roman" w:hAnsi="Times New Roman" w:cs="Times New Roman"/>
          <w:b w:val="0"/>
          <w:color w:val="auto"/>
          <w:sz w:val="25"/>
          <w:szCs w:val="25"/>
          <w:lang w:val="en-US"/>
        </w:rPr>
        <w:t>Peter Lang Edition</w:t>
      </w:r>
      <w:r w:rsidR="00EC3DA3" w:rsidRPr="00B9227C">
        <w:rPr>
          <w:rFonts w:eastAsia="Times New Roman"/>
          <w:b w:val="0"/>
          <w:color w:val="auto"/>
          <w:sz w:val="25"/>
          <w:szCs w:val="25"/>
          <w:lang w:val="en-US"/>
        </w:rPr>
        <w:t xml:space="preserve"> </w:t>
      </w:r>
      <w:r w:rsidR="008A6F09" w:rsidRPr="00B9227C"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ss. 227</w:t>
      </w:r>
      <w:r w:rsidR="00C111AE" w:rsidRPr="00B9227C"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.</w:t>
      </w:r>
      <w:r w:rsidR="002D38C3" w:rsidRPr="00B9227C"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 xml:space="preserve"> </w:t>
      </w:r>
      <w:hyperlink r:id="rId9" w:tooltip="Geschichte - Erinnerung - Politik" w:history="1">
        <w:r w:rsidR="002D38C3" w:rsidRPr="00B9227C">
          <w:rPr>
            <w:rStyle w:val="Hipercze"/>
            <w:rFonts w:ascii="Times New Roman" w:hAnsi="Times New Roman" w:cs="Times New Roman"/>
            <w:b w:val="0"/>
            <w:color w:val="auto"/>
            <w:sz w:val="25"/>
            <w:szCs w:val="25"/>
            <w:u w:val="none"/>
            <w:lang w:val="en-US"/>
          </w:rPr>
          <w:t>Geschichte - Erinnerung - Politik</w:t>
        </w:r>
      </w:hyperlink>
      <w:r w:rsidR="002D38C3" w:rsidRPr="00B9227C">
        <w:rPr>
          <w:rFonts w:ascii="Times New Roman" w:hAnsi="Times New Roman" w:cs="Times New Roman"/>
          <w:b w:val="0"/>
          <w:color w:val="auto"/>
          <w:sz w:val="25"/>
          <w:szCs w:val="25"/>
          <w:lang w:val="en-US"/>
        </w:rPr>
        <w:t>. Vol. 9.</w:t>
      </w:r>
    </w:p>
    <w:p w:rsidR="00D01DE3" w:rsidRPr="00623B2C" w:rsidRDefault="008A6F09" w:rsidP="00623B2C">
      <w:pPr>
        <w:spacing w:after="0"/>
        <w:ind w:left="360" w:firstLine="348"/>
        <w:rPr>
          <w:rFonts w:ascii="Times New Roman" w:hAnsi="Times New Roman" w:cs="Times New Roman"/>
          <w:sz w:val="25"/>
          <w:szCs w:val="25"/>
          <w:lang w:val="en-US"/>
        </w:rPr>
      </w:pPr>
      <w:r w:rsidRPr="00C969D7">
        <w:rPr>
          <w:rFonts w:ascii="Times New Roman" w:hAnsi="Times New Roman" w:cs="Times New Roman"/>
          <w:bCs/>
          <w:sz w:val="25"/>
          <w:szCs w:val="25"/>
          <w:lang w:val="en-US"/>
        </w:rPr>
        <w:t>ISBN:</w:t>
      </w:r>
      <w:r w:rsidRPr="00C969D7">
        <w:rPr>
          <w:rFonts w:ascii="Times New Roman" w:hAnsi="Times New Roman" w:cs="Times New Roman"/>
          <w:sz w:val="25"/>
          <w:szCs w:val="25"/>
          <w:lang w:val="en-US"/>
        </w:rPr>
        <w:t xml:space="preserve"> 978-3631623886</w:t>
      </w:r>
    </w:p>
    <w:p w:rsidR="00D01DE3" w:rsidRPr="00C969D7" w:rsidRDefault="00D01DE3" w:rsidP="00D01DE3">
      <w:pPr>
        <w:pStyle w:val="Nagwek2"/>
        <w:jc w:val="center"/>
        <w:rPr>
          <w:sz w:val="25"/>
          <w:szCs w:val="25"/>
          <w:lang w:val="en-US"/>
        </w:rPr>
      </w:pPr>
      <w:r w:rsidRPr="00C969D7">
        <w:rPr>
          <w:sz w:val="25"/>
          <w:szCs w:val="25"/>
          <w:lang w:val="en-US"/>
        </w:rPr>
        <w:t>*</w:t>
      </w:r>
    </w:p>
    <w:p w:rsidR="00512E70" w:rsidRPr="00C969D7" w:rsidRDefault="00D01DE3" w:rsidP="008A6F09">
      <w:pPr>
        <w:pStyle w:val="Akapitzlist"/>
        <w:numPr>
          <w:ilvl w:val="0"/>
          <w:numId w:val="8"/>
        </w:numPr>
        <w:rPr>
          <w:rFonts w:ascii="Times New Roman" w:hAnsi="Times New Roman" w:cs="Times New Roman"/>
          <w:bCs/>
          <w:sz w:val="25"/>
          <w:szCs w:val="25"/>
          <w:lang w:val="en-US"/>
        </w:rPr>
      </w:pPr>
      <w:r w:rsidRPr="00C969D7">
        <w:rPr>
          <w:rFonts w:ascii="Times New Roman" w:hAnsi="Times New Roman" w:cs="Times New Roman"/>
          <w:bCs/>
          <w:sz w:val="25"/>
          <w:szCs w:val="25"/>
          <w:lang w:val="en-US"/>
        </w:rPr>
        <w:t>Europe’s Eastern Borderland: An Essay on the History of Flows of Civilization Innovations</w:t>
      </w:r>
      <w:r w:rsidR="00DA1E51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. </w:t>
      </w:r>
      <w:r w:rsidR="00DA1E51" w:rsidRPr="00DA1E51">
        <w:rPr>
          <w:rFonts w:ascii="Times New Roman" w:hAnsi="Times New Roman" w:cs="Times New Roman"/>
          <w:sz w:val="25"/>
          <w:szCs w:val="25"/>
        </w:rPr>
        <w:t>East Central Europe</w:t>
      </w:r>
      <w:r w:rsidR="00DA1E51">
        <w:rPr>
          <w:rFonts w:ascii="Times New Roman" w:hAnsi="Times New Roman" w:cs="Times New Roman"/>
          <w:bCs/>
          <w:sz w:val="25"/>
          <w:szCs w:val="25"/>
          <w:lang w:val="en-US"/>
        </w:rPr>
        <w:t xml:space="preserve"> </w:t>
      </w:r>
      <w:r w:rsidR="00047603">
        <w:rPr>
          <w:rFonts w:ascii="Times New Roman" w:hAnsi="Times New Roman" w:cs="Times New Roman"/>
          <w:bCs/>
          <w:sz w:val="25"/>
          <w:szCs w:val="25"/>
          <w:lang w:val="en-US"/>
        </w:rPr>
        <w:t>V</w:t>
      </w:r>
      <w:r w:rsidRPr="00C969D7">
        <w:rPr>
          <w:rFonts w:ascii="Times New Roman" w:hAnsi="Times New Roman" w:cs="Times New Roman"/>
          <w:bCs/>
          <w:sz w:val="25"/>
          <w:szCs w:val="25"/>
          <w:lang w:val="en-US"/>
        </w:rPr>
        <w:t>ol. 41: 2014 s. 88-95.</w:t>
      </w:r>
    </w:p>
    <w:p w:rsidR="00D01DE3" w:rsidRPr="00C969D7" w:rsidRDefault="00D01DE3" w:rsidP="008B0BFF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 xml:space="preserve">ISSN: 0094-3037 </w:t>
      </w:r>
    </w:p>
    <w:p w:rsidR="00D01DE3" w:rsidRPr="00C969D7" w:rsidRDefault="00D01DE3" w:rsidP="008B0BFF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</w:p>
    <w:p w:rsidR="00036FF7" w:rsidRPr="00C969D7" w:rsidRDefault="00036FF7" w:rsidP="008A6F09">
      <w:pPr>
        <w:pStyle w:val="Akapitzlist"/>
        <w:numPr>
          <w:ilvl w:val="0"/>
          <w:numId w:val="8"/>
        </w:numPr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Spotkania z Tadeuszem Mazowieckim. Wolność i Solidarność: Studia z dziejów opozycji wobec komunizmu i dyktatury 2014 nr 7 s. 88-95.</w:t>
      </w:r>
    </w:p>
    <w:p w:rsidR="00D01DE3" w:rsidRPr="00C969D7" w:rsidRDefault="00036FF7" w:rsidP="008B0BFF">
      <w:pPr>
        <w:pStyle w:val="Akapitzlist"/>
        <w:rPr>
          <w:rFonts w:ascii="Times New Roman" w:hAnsi="Times New Roman" w:cs="Times New Roman"/>
          <w:bCs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ISSN 2082-6826</w:t>
      </w:r>
    </w:p>
    <w:p w:rsidR="00036FF7" w:rsidRDefault="00036FF7" w:rsidP="008B0BFF">
      <w:pPr>
        <w:pStyle w:val="Akapitzlist"/>
        <w:rPr>
          <w:rFonts w:ascii="Times New Roman" w:hAnsi="Times New Roman" w:cs="Times New Roman"/>
          <w:b/>
          <w:bCs/>
          <w:sz w:val="25"/>
          <w:szCs w:val="25"/>
        </w:rPr>
      </w:pPr>
    </w:p>
    <w:p w:rsidR="00D22E95" w:rsidRPr="00C969D7" w:rsidRDefault="00D22E95" w:rsidP="00D22E95">
      <w:pPr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b/>
          <w:sz w:val="25"/>
          <w:szCs w:val="25"/>
        </w:rPr>
        <w:t>Mielczarek Ryszard</w:t>
      </w:r>
    </w:p>
    <w:p w:rsidR="00D22E95" w:rsidRPr="00C969D7" w:rsidRDefault="00D22E95" w:rsidP="00D22E95">
      <w:pPr>
        <w:pStyle w:val="Akapitzlist"/>
        <w:numPr>
          <w:ilvl w:val="0"/>
          <w:numId w:val="14"/>
        </w:numPr>
        <w:spacing w:after="0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Bernard Müller (1878–1943), inżynier elektryk, komandor, pracownik Urzędu Patentowego Rzeczypospolitej. Nautologia  </w:t>
      </w:r>
      <w:r>
        <w:rPr>
          <w:rFonts w:ascii="Times New Roman" w:hAnsi="Times New Roman" w:cs="Times New Roman"/>
          <w:sz w:val="25"/>
          <w:szCs w:val="25"/>
        </w:rPr>
        <w:t>R. 48:</w:t>
      </w:r>
      <w:r w:rsidRPr="00D22E95">
        <w:rPr>
          <w:rFonts w:ascii="Times New Roman" w:hAnsi="Times New Roman" w:cs="Times New Roman"/>
          <w:sz w:val="25"/>
          <w:szCs w:val="25"/>
        </w:rPr>
        <w:t xml:space="preserve"> </w:t>
      </w:r>
      <w:r w:rsidRPr="00C969D7">
        <w:rPr>
          <w:rFonts w:ascii="Times New Roman" w:hAnsi="Times New Roman" w:cs="Times New Roman"/>
          <w:sz w:val="25"/>
          <w:szCs w:val="25"/>
        </w:rPr>
        <w:t>2013</w:t>
      </w:r>
      <w:r w:rsidR="001A3DDD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nr </w:t>
      </w:r>
      <w:r w:rsidRPr="00C969D7">
        <w:rPr>
          <w:rFonts w:ascii="Times New Roman" w:hAnsi="Times New Roman" w:cs="Times New Roman"/>
          <w:sz w:val="25"/>
          <w:szCs w:val="25"/>
        </w:rPr>
        <w:t>150 s. 93-95.</w:t>
      </w:r>
    </w:p>
    <w:p w:rsidR="00D22E95" w:rsidRPr="00C969D7" w:rsidRDefault="00D22E95" w:rsidP="00D22E95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ISSN: 0548-0523</w:t>
      </w:r>
    </w:p>
    <w:p w:rsidR="00D22E95" w:rsidRPr="00C969D7" w:rsidRDefault="00D22E95" w:rsidP="00D22E95">
      <w:pPr>
        <w:spacing w:after="0"/>
        <w:rPr>
          <w:rFonts w:ascii="Times New Roman" w:hAnsi="Times New Roman" w:cs="Times New Roman"/>
          <w:sz w:val="25"/>
          <w:szCs w:val="25"/>
        </w:rPr>
      </w:pPr>
    </w:p>
    <w:p w:rsidR="00D22E95" w:rsidRPr="00C969D7" w:rsidRDefault="00D22E95" w:rsidP="00D22E95">
      <w:pPr>
        <w:pStyle w:val="Akapitzlist"/>
        <w:numPr>
          <w:ilvl w:val="0"/>
          <w:numId w:val="14"/>
        </w:numPr>
        <w:spacing w:after="0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Wacław Nejman (1853–1911), inżynier, generał major rosyjskiej marynarki wojennej. Nautologia  </w:t>
      </w:r>
      <w:r>
        <w:rPr>
          <w:rFonts w:ascii="Times New Roman" w:hAnsi="Times New Roman" w:cs="Times New Roman"/>
          <w:sz w:val="25"/>
          <w:szCs w:val="25"/>
        </w:rPr>
        <w:t>R. 49:</w:t>
      </w:r>
      <w:r w:rsidRPr="00C969D7">
        <w:rPr>
          <w:rFonts w:ascii="Times New Roman" w:hAnsi="Times New Roman" w:cs="Times New Roman"/>
          <w:sz w:val="25"/>
          <w:szCs w:val="25"/>
        </w:rPr>
        <w:t xml:space="preserve"> 2014</w:t>
      </w:r>
      <w:r>
        <w:rPr>
          <w:rFonts w:ascii="Times New Roman" w:hAnsi="Times New Roman" w:cs="Times New Roman"/>
          <w:sz w:val="25"/>
          <w:szCs w:val="25"/>
        </w:rPr>
        <w:t xml:space="preserve"> nr </w:t>
      </w:r>
      <w:r w:rsidRPr="00C969D7">
        <w:rPr>
          <w:rFonts w:ascii="Times New Roman" w:hAnsi="Times New Roman" w:cs="Times New Roman"/>
          <w:sz w:val="25"/>
          <w:szCs w:val="25"/>
        </w:rPr>
        <w:t>151 s. 88-89.</w:t>
      </w:r>
    </w:p>
    <w:p w:rsidR="00D22E95" w:rsidRPr="00C969D7" w:rsidRDefault="00D22E95" w:rsidP="00D22E95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ISSN: 0548-0523</w:t>
      </w:r>
    </w:p>
    <w:p w:rsidR="00D22E95" w:rsidRPr="00C969D7" w:rsidRDefault="00D22E95" w:rsidP="00D22E95">
      <w:pPr>
        <w:spacing w:after="0"/>
        <w:rPr>
          <w:rFonts w:ascii="Times New Roman" w:hAnsi="Times New Roman" w:cs="Times New Roman"/>
          <w:sz w:val="25"/>
          <w:szCs w:val="25"/>
        </w:rPr>
      </w:pPr>
    </w:p>
    <w:p w:rsidR="00D22E95" w:rsidRPr="00C969D7" w:rsidRDefault="00D22E95" w:rsidP="00D22E95">
      <w:pPr>
        <w:pStyle w:val="Akapitzlist"/>
        <w:numPr>
          <w:ilvl w:val="0"/>
          <w:numId w:val="14"/>
        </w:numPr>
        <w:spacing w:after="0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Franciszek Szydłowski (1853 – po 1916?), doktor medycyny, starszy lekarz okrętowy carskiej marynarki wojennej. Nautologia</w:t>
      </w:r>
      <w:r w:rsidR="00BD46A1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R. 49: </w:t>
      </w:r>
      <w:r w:rsidRPr="00C969D7">
        <w:rPr>
          <w:rFonts w:ascii="Times New Roman" w:hAnsi="Times New Roman" w:cs="Times New Roman"/>
          <w:sz w:val="25"/>
          <w:szCs w:val="25"/>
        </w:rPr>
        <w:t xml:space="preserve">2014 </w:t>
      </w:r>
      <w:r>
        <w:rPr>
          <w:rFonts w:ascii="Times New Roman" w:hAnsi="Times New Roman" w:cs="Times New Roman"/>
          <w:sz w:val="25"/>
          <w:szCs w:val="25"/>
        </w:rPr>
        <w:t>nr 151</w:t>
      </w:r>
      <w:r w:rsidRPr="00C969D7">
        <w:rPr>
          <w:rFonts w:ascii="Times New Roman" w:hAnsi="Times New Roman" w:cs="Times New Roman"/>
          <w:sz w:val="25"/>
          <w:szCs w:val="25"/>
        </w:rPr>
        <w:t xml:space="preserve"> s. 89.</w:t>
      </w:r>
    </w:p>
    <w:p w:rsidR="00D22E95" w:rsidRPr="00C969D7" w:rsidRDefault="00D22E95" w:rsidP="00D22E95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ISSN: 0548-0523</w:t>
      </w:r>
    </w:p>
    <w:p w:rsidR="00D22E95" w:rsidRPr="00C969D7" w:rsidRDefault="00D22E95" w:rsidP="00D22E95">
      <w:pPr>
        <w:spacing w:after="0"/>
        <w:rPr>
          <w:rFonts w:ascii="Times New Roman" w:hAnsi="Times New Roman" w:cs="Times New Roman"/>
          <w:sz w:val="25"/>
          <w:szCs w:val="25"/>
        </w:rPr>
      </w:pPr>
    </w:p>
    <w:p w:rsidR="00D22E95" w:rsidRPr="00C969D7" w:rsidRDefault="00D22E95" w:rsidP="00D22E95">
      <w:pPr>
        <w:pStyle w:val="Akapitzlist"/>
        <w:numPr>
          <w:ilvl w:val="0"/>
          <w:numId w:val="14"/>
        </w:numPr>
        <w:spacing w:after="0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Kmdr ppor. Kazimierz Skrowaczewski (1863 – po 1926 r.), inżynier budowy okrętów, komendant Linii Żeglugi Śródlądowej w Bydgoszczy. Nautologia </w:t>
      </w:r>
      <w:r>
        <w:rPr>
          <w:rFonts w:ascii="Times New Roman" w:hAnsi="Times New Roman" w:cs="Times New Roman"/>
          <w:sz w:val="25"/>
          <w:szCs w:val="25"/>
        </w:rPr>
        <w:t xml:space="preserve">R. 49: </w:t>
      </w:r>
      <w:r w:rsidRPr="00C969D7">
        <w:rPr>
          <w:rFonts w:ascii="Times New Roman" w:hAnsi="Times New Roman" w:cs="Times New Roman"/>
          <w:sz w:val="25"/>
          <w:szCs w:val="25"/>
        </w:rPr>
        <w:t>2014</w:t>
      </w:r>
      <w:r>
        <w:rPr>
          <w:rFonts w:ascii="Times New Roman" w:hAnsi="Times New Roman" w:cs="Times New Roman"/>
          <w:sz w:val="25"/>
          <w:szCs w:val="25"/>
        </w:rPr>
        <w:t xml:space="preserve"> nr</w:t>
      </w:r>
      <w:r w:rsidRPr="00C969D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151</w:t>
      </w:r>
      <w:r w:rsidRPr="00C969D7">
        <w:rPr>
          <w:rFonts w:ascii="Times New Roman" w:hAnsi="Times New Roman" w:cs="Times New Roman"/>
          <w:sz w:val="25"/>
          <w:szCs w:val="25"/>
        </w:rPr>
        <w:t xml:space="preserve"> s. 90-91.</w:t>
      </w:r>
    </w:p>
    <w:p w:rsidR="00D22E95" w:rsidRPr="00C969D7" w:rsidRDefault="00D22E95" w:rsidP="00D22E95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ISSN: 0548-0523</w:t>
      </w:r>
    </w:p>
    <w:p w:rsidR="00D22E95" w:rsidRPr="00C969D7" w:rsidRDefault="00D22E95" w:rsidP="008B0BFF">
      <w:pPr>
        <w:pStyle w:val="Akapitzlist"/>
        <w:rPr>
          <w:rFonts w:ascii="Times New Roman" w:hAnsi="Times New Roman" w:cs="Times New Roman"/>
          <w:b/>
          <w:bCs/>
          <w:sz w:val="25"/>
          <w:szCs w:val="25"/>
        </w:rPr>
      </w:pPr>
    </w:p>
    <w:p w:rsidR="00512E70" w:rsidRPr="00C969D7" w:rsidRDefault="00CF329E" w:rsidP="00CF329E">
      <w:pPr>
        <w:rPr>
          <w:rFonts w:ascii="Times New Roman" w:hAnsi="Times New Roman" w:cs="Times New Roman"/>
          <w:b/>
          <w:bCs/>
          <w:sz w:val="25"/>
          <w:szCs w:val="25"/>
        </w:rPr>
      </w:pPr>
      <w:r w:rsidRPr="00C969D7">
        <w:rPr>
          <w:rFonts w:ascii="Times New Roman" w:hAnsi="Times New Roman" w:cs="Times New Roman"/>
          <w:b/>
          <w:bCs/>
          <w:sz w:val="25"/>
          <w:szCs w:val="25"/>
        </w:rPr>
        <w:t xml:space="preserve">Molenda Jan </w:t>
      </w:r>
    </w:p>
    <w:p w:rsidR="00CF329E" w:rsidRPr="00C969D7" w:rsidRDefault="00CF329E" w:rsidP="00CF329E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color w:val="000000"/>
          <w:sz w:val="25"/>
          <w:szCs w:val="25"/>
        </w:rPr>
      </w:pPr>
      <w:r w:rsidRPr="00C969D7">
        <w:rPr>
          <w:rFonts w:ascii="Times New Roman" w:hAnsi="Times New Roman" w:cs="Times New Roman"/>
          <w:bCs/>
          <w:sz w:val="25"/>
          <w:szCs w:val="25"/>
        </w:rPr>
        <w:t>Wpływ pierwszej wojny światowej na bez</w:t>
      </w:r>
      <w:r w:rsidR="00C969D7">
        <w:rPr>
          <w:rFonts w:ascii="Times New Roman" w:hAnsi="Times New Roman" w:cs="Times New Roman"/>
          <w:bCs/>
          <w:sz w:val="25"/>
          <w:szCs w:val="25"/>
        </w:rPr>
        <w:t>robocie</w:t>
      </w:r>
      <w:r w:rsidR="005E2719">
        <w:rPr>
          <w:rFonts w:ascii="Times New Roman" w:hAnsi="Times New Roman" w:cs="Times New Roman"/>
          <w:bCs/>
          <w:sz w:val="25"/>
          <w:szCs w:val="25"/>
        </w:rPr>
        <w:t>,</w:t>
      </w:r>
      <w:r w:rsidR="00C969D7">
        <w:rPr>
          <w:rFonts w:ascii="Times New Roman" w:hAnsi="Times New Roman" w:cs="Times New Roman"/>
          <w:bCs/>
          <w:sz w:val="25"/>
          <w:szCs w:val="25"/>
        </w:rPr>
        <w:t xml:space="preserve"> rozproszenie i strukturę</w:t>
      </w:r>
      <w:r w:rsidRPr="00C969D7">
        <w:rPr>
          <w:rFonts w:ascii="Times New Roman" w:hAnsi="Times New Roman" w:cs="Times New Roman"/>
          <w:bCs/>
          <w:sz w:val="25"/>
          <w:szCs w:val="25"/>
        </w:rPr>
        <w:t xml:space="preserve"> zatrudnie</w:t>
      </w:r>
      <w:r w:rsidR="005E2719">
        <w:rPr>
          <w:rFonts w:ascii="Times New Roman" w:hAnsi="Times New Roman" w:cs="Times New Roman"/>
          <w:bCs/>
          <w:sz w:val="25"/>
          <w:szCs w:val="25"/>
        </w:rPr>
        <w:t>nia robotników przemysłowych w W</w:t>
      </w:r>
      <w:r w:rsidRPr="00C969D7">
        <w:rPr>
          <w:rFonts w:ascii="Times New Roman" w:hAnsi="Times New Roman" w:cs="Times New Roman"/>
          <w:bCs/>
          <w:sz w:val="25"/>
          <w:szCs w:val="25"/>
        </w:rPr>
        <w:t>arszawie. W: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 xml:space="preserve"> Polska w XIX i XX wieku - społeczeństwo i gospodarka.</w:t>
      </w:r>
      <w:r w:rsidR="00F670BC" w:rsidRPr="00F670BC">
        <w:rPr>
          <w:rFonts w:ascii="Verdana" w:hAnsi="Verdana"/>
          <w:color w:val="000000"/>
          <w:sz w:val="18"/>
          <w:szCs w:val="18"/>
        </w:rPr>
        <w:t xml:space="preserve"> </w:t>
      </w:r>
      <w:r w:rsidR="00F670BC" w:rsidRPr="00F670BC">
        <w:rPr>
          <w:rFonts w:ascii="Times New Roman" w:hAnsi="Times New Roman" w:cs="Times New Roman"/>
          <w:color w:val="000000"/>
          <w:sz w:val="25"/>
          <w:szCs w:val="25"/>
        </w:rPr>
        <w:t>Księga jubileuszowa dedykowana Pani Profesor Reginie Renz.</w:t>
      </w:r>
      <w:r w:rsidRPr="00F670BC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>Red. W</w:t>
      </w:r>
      <w:r w:rsidR="002D38C3">
        <w:rPr>
          <w:rFonts w:ascii="Times New Roman" w:hAnsi="Times New Roman" w:cs="Times New Roman"/>
          <w:color w:val="000000"/>
          <w:sz w:val="25"/>
          <w:szCs w:val="25"/>
        </w:rPr>
        <w:t>.</w:t>
      </w:r>
      <w:r w:rsidR="005E2719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>Caban</w:t>
      </w:r>
      <w:r w:rsidR="00961014">
        <w:rPr>
          <w:rFonts w:ascii="Times New Roman" w:hAnsi="Times New Roman" w:cs="Times New Roman"/>
          <w:color w:val="000000"/>
          <w:sz w:val="25"/>
          <w:szCs w:val="25"/>
        </w:rPr>
        <w:t>,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="00F670BC" w:rsidRPr="00961014">
        <w:rPr>
          <w:rFonts w:ascii="Times New Roman" w:hAnsi="Times New Roman" w:cs="Times New Roman"/>
          <w:bCs/>
          <w:color w:val="000000"/>
          <w:sz w:val="25"/>
          <w:szCs w:val="25"/>
        </w:rPr>
        <w:t>M</w:t>
      </w:r>
      <w:r w:rsidR="002D38C3">
        <w:rPr>
          <w:rFonts w:ascii="Times New Roman" w:hAnsi="Times New Roman" w:cs="Times New Roman"/>
          <w:bCs/>
          <w:color w:val="000000"/>
          <w:sz w:val="25"/>
          <w:szCs w:val="25"/>
        </w:rPr>
        <w:t>.</w:t>
      </w:r>
      <w:r w:rsidR="00F670BC" w:rsidRPr="00961014">
        <w:rPr>
          <w:rFonts w:ascii="Times New Roman" w:hAnsi="Times New Roman" w:cs="Times New Roman"/>
          <w:bCs/>
          <w:color w:val="000000"/>
          <w:sz w:val="25"/>
          <w:szCs w:val="25"/>
        </w:rPr>
        <w:t xml:space="preserve"> B. Markowski, J</w:t>
      </w:r>
      <w:r w:rsidR="002D38C3">
        <w:rPr>
          <w:rFonts w:ascii="Times New Roman" w:hAnsi="Times New Roman" w:cs="Times New Roman"/>
          <w:bCs/>
          <w:color w:val="000000"/>
          <w:sz w:val="25"/>
          <w:szCs w:val="25"/>
        </w:rPr>
        <w:t>.</w:t>
      </w:r>
      <w:r w:rsidR="00F670BC" w:rsidRPr="00961014">
        <w:rPr>
          <w:rFonts w:ascii="Times New Roman" w:hAnsi="Times New Roman" w:cs="Times New Roman"/>
          <w:bCs/>
          <w:color w:val="000000"/>
          <w:sz w:val="25"/>
          <w:szCs w:val="25"/>
        </w:rPr>
        <w:t xml:space="preserve"> Muszyńska, M</w:t>
      </w:r>
      <w:r w:rsidR="002D38C3">
        <w:rPr>
          <w:rFonts w:ascii="Times New Roman" w:hAnsi="Times New Roman" w:cs="Times New Roman"/>
          <w:bCs/>
          <w:color w:val="000000"/>
          <w:sz w:val="25"/>
          <w:szCs w:val="25"/>
        </w:rPr>
        <w:t>.</w:t>
      </w:r>
      <w:r w:rsidR="00F670BC" w:rsidRPr="00961014">
        <w:rPr>
          <w:rFonts w:ascii="Times New Roman" w:hAnsi="Times New Roman" w:cs="Times New Roman"/>
          <w:bCs/>
          <w:color w:val="000000"/>
          <w:sz w:val="25"/>
          <w:szCs w:val="25"/>
        </w:rPr>
        <w:t xml:space="preserve"> Przeniosło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>. Kielce 2013 Wydawn. Uniw. Jana Kochanowskiego s. 53-60</w:t>
      </w:r>
      <w:r w:rsidR="00C111AE" w:rsidRPr="00C969D7">
        <w:rPr>
          <w:rFonts w:ascii="Times New Roman" w:hAnsi="Times New Roman" w:cs="Times New Roman"/>
          <w:color w:val="000000"/>
          <w:sz w:val="25"/>
          <w:szCs w:val="25"/>
        </w:rPr>
        <w:t>.</w:t>
      </w:r>
    </w:p>
    <w:p w:rsidR="00512E70" w:rsidRPr="00C969D7" w:rsidRDefault="00CF329E" w:rsidP="008B0BFF">
      <w:pPr>
        <w:pStyle w:val="Akapitzlist"/>
        <w:rPr>
          <w:rFonts w:ascii="Times New Roman" w:hAnsi="Times New Roman" w:cs="Times New Roman"/>
          <w:color w:val="000000"/>
          <w:sz w:val="25"/>
          <w:szCs w:val="25"/>
        </w:rPr>
      </w:pPr>
      <w:r w:rsidRPr="00C969D7">
        <w:rPr>
          <w:rFonts w:ascii="Times New Roman" w:hAnsi="Times New Roman" w:cs="Times New Roman"/>
          <w:bCs/>
          <w:color w:val="000000"/>
          <w:sz w:val="25"/>
          <w:szCs w:val="25"/>
        </w:rPr>
        <w:t>ISBN 978-83-7133-577-8</w:t>
      </w:r>
      <w:r w:rsidRPr="00C969D7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</w:p>
    <w:p w:rsidR="00CF329E" w:rsidRPr="00C969D7" w:rsidRDefault="00CF329E" w:rsidP="008B0BFF">
      <w:pPr>
        <w:pStyle w:val="Akapitzlist"/>
        <w:rPr>
          <w:rFonts w:ascii="Times New Roman" w:hAnsi="Times New Roman" w:cs="Times New Roman"/>
          <w:bCs/>
          <w:sz w:val="25"/>
          <w:szCs w:val="25"/>
        </w:rPr>
      </w:pPr>
    </w:p>
    <w:p w:rsidR="007D4049" w:rsidRPr="00C969D7" w:rsidRDefault="007D4049" w:rsidP="00715297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Rec. Bieńkowska A.: Juliusz Poniatowski. Biografia polityczna. Warszawa 2012. </w:t>
      </w:r>
      <w:r w:rsidR="000A6C50">
        <w:rPr>
          <w:rFonts w:ascii="Times New Roman" w:hAnsi="Times New Roman" w:cs="Times New Roman"/>
          <w:sz w:val="25"/>
          <w:szCs w:val="25"/>
        </w:rPr>
        <w:t>– Dzieje Najnowsze R. 46: 2014 nr</w:t>
      </w:r>
      <w:r w:rsidRPr="00C969D7">
        <w:rPr>
          <w:rFonts w:ascii="Times New Roman" w:hAnsi="Times New Roman" w:cs="Times New Roman"/>
          <w:sz w:val="25"/>
          <w:szCs w:val="25"/>
        </w:rPr>
        <w:t xml:space="preserve"> 1 s. 207-225.</w:t>
      </w:r>
    </w:p>
    <w:p w:rsidR="006A3DE2" w:rsidRPr="00C969D7" w:rsidRDefault="007D4049" w:rsidP="007D4049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Rec</w:t>
      </w:r>
      <w:r w:rsidR="00961014">
        <w:rPr>
          <w:rFonts w:ascii="Times New Roman" w:hAnsi="Times New Roman" w:cs="Times New Roman"/>
          <w:sz w:val="25"/>
          <w:szCs w:val="25"/>
        </w:rPr>
        <w:t>.</w:t>
      </w:r>
      <w:r w:rsidRPr="00C969D7">
        <w:rPr>
          <w:rFonts w:ascii="Times New Roman" w:hAnsi="Times New Roman" w:cs="Times New Roman"/>
          <w:sz w:val="25"/>
          <w:szCs w:val="25"/>
        </w:rPr>
        <w:t xml:space="preserve"> pt.: Trudności w pisaniu biografii politycznej.</w:t>
      </w:r>
    </w:p>
    <w:p w:rsidR="007D4049" w:rsidRPr="00C969D7" w:rsidRDefault="007D4049" w:rsidP="007D4049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ISSN: 0419-8824</w:t>
      </w:r>
    </w:p>
    <w:p w:rsidR="007D4049" w:rsidRPr="00C969D7" w:rsidRDefault="007D4049" w:rsidP="007D4049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7D4049" w:rsidRPr="00C969D7" w:rsidRDefault="007D4049" w:rsidP="007D4049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Polska w Wielkiej Wojnie 1914-1918. Kilka refleksji w sprawie stanu badań (cz. I 1914-1939). Dzieje Najnowsze R. 46: 2014 </w:t>
      </w:r>
      <w:r w:rsidR="000A6C50">
        <w:rPr>
          <w:rFonts w:ascii="Times New Roman" w:hAnsi="Times New Roman" w:cs="Times New Roman"/>
          <w:sz w:val="25"/>
          <w:szCs w:val="25"/>
        </w:rPr>
        <w:t>nr</w:t>
      </w:r>
      <w:r w:rsidRPr="00C969D7">
        <w:rPr>
          <w:rFonts w:ascii="Times New Roman" w:hAnsi="Times New Roman" w:cs="Times New Roman"/>
          <w:sz w:val="25"/>
          <w:szCs w:val="25"/>
        </w:rPr>
        <w:t xml:space="preserve"> 3 s. 57-70</w:t>
      </w:r>
      <w:r w:rsidR="00BC0CD2" w:rsidRPr="00C969D7">
        <w:rPr>
          <w:rFonts w:ascii="Times New Roman" w:hAnsi="Times New Roman" w:cs="Times New Roman"/>
          <w:sz w:val="25"/>
          <w:szCs w:val="25"/>
        </w:rPr>
        <w:t>.</w:t>
      </w:r>
    </w:p>
    <w:p w:rsidR="00BA2E1D" w:rsidRPr="00C969D7" w:rsidRDefault="007D4049" w:rsidP="007D4049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 xml:space="preserve">ISSN: 0419-8824 </w:t>
      </w:r>
      <w:r w:rsidRPr="00C969D7">
        <w:rPr>
          <w:rFonts w:ascii="Times New Roman" w:hAnsi="Times New Roman" w:cs="Times New Roman"/>
          <w:sz w:val="25"/>
          <w:szCs w:val="25"/>
        </w:rPr>
        <w:t xml:space="preserve"> </w:t>
      </w:r>
    </w:p>
    <w:p w:rsidR="007D4049" w:rsidRDefault="007D4049" w:rsidP="007D4049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814700" w:rsidRDefault="00D22E95" w:rsidP="00814700">
      <w:pPr>
        <w:spacing w:after="0"/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b/>
          <w:sz w:val="25"/>
          <w:szCs w:val="25"/>
        </w:rPr>
        <w:t xml:space="preserve">Śliwowska Wiktoria </w:t>
      </w:r>
    </w:p>
    <w:p w:rsidR="00814700" w:rsidRDefault="00E54047" w:rsidP="00814700">
      <w:pPr>
        <w:spacing w:after="0"/>
        <w:rPr>
          <w:rFonts w:ascii="Times New Roman" w:eastAsia="Times New Roman" w:hAnsi="Times New Roman" w:cs="Times New Roman"/>
          <w:b/>
          <w:sz w:val="25"/>
          <w:szCs w:val="25"/>
        </w:rPr>
      </w:pPr>
      <w:r>
        <w:rPr>
          <w:rFonts w:ascii="Times New Roman" w:eastAsia="Times New Roman" w:hAnsi="Times New Roman" w:cs="Times New Roman"/>
          <w:b/>
          <w:sz w:val="25"/>
          <w:szCs w:val="25"/>
        </w:rPr>
        <w:tab/>
      </w:r>
    </w:p>
    <w:p w:rsidR="00BD46A1" w:rsidRPr="000E6365" w:rsidRDefault="00BD46A1" w:rsidP="00BD46A1">
      <w:pPr>
        <w:pStyle w:val="Akapitzlist"/>
        <w:numPr>
          <w:ilvl w:val="0"/>
          <w:numId w:val="15"/>
        </w:numPr>
        <w:spacing w:after="0"/>
        <w:rPr>
          <w:rFonts w:ascii="Times New Roman" w:hAnsi="Times New Roman" w:cs="Times New Roman"/>
          <w:sz w:val="25"/>
          <w:szCs w:val="25"/>
        </w:rPr>
      </w:pPr>
      <w:r w:rsidRPr="000E6365">
        <w:rPr>
          <w:rFonts w:ascii="Times New Roman" w:hAnsi="Times New Roman" w:cs="Times New Roman"/>
          <w:sz w:val="25"/>
          <w:szCs w:val="25"/>
        </w:rPr>
        <w:t>Pobegi iz Sibiri. San</w:t>
      </w:r>
      <w:r w:rsidR="001A3DDD" w:rsidRPr="000E6365">
        <w:rPr>
          <w:rFonts w:ascii="Times New Roman" w:hAnsi="Times New Roman" w:cs="Times New Roman"/>
          <w:sz w:val="25"/>
          <w:szCs w:val="25"/>
        </w:rPr>
        <w:t>k</w:t>
      </w:r>
      <w:r w:rsidRPr="000E6365">
        <w:rPr>
          <w:rFonts w:ascii="Times New Roman" w:hAnsi="Times New Roman" w:cs="Times New Roman"/>
          <w:sz w:val="25"/>
          <w:szCs w:val="25"/>
        </w:rPr>
        <w:t>t-Peterburg 2014 Alatej</w:t>
      </w:r>
      <w:r w:rsidRPr="00BD46A1">
        <w:rPr>
          <w:rFonts w:ascii="Times New Roman" w:hAnsi="Times New Roman" w:cs="Times New Roman"/>
          <w:sz w:val="25"/>
          <w:szCs w:val="25"/>
        </w:rPr>
        <w:t>â</w:t>
      </w:r>
      <w:r>
        <w:rPr>
          <w:rFonts w:ascii="Times New Roman" w:hAnsi="Times New Roman" w:cs="Times New Roman"/>
          <w:sz w:val="25"/>
          <w:szCs w:val="25"/>
        </w:rPr>
        <w:t xml:space="preserve"> ss. 532.</w:t>
      </w:r>
    </w:p>
    <w:p w:rsidR="007C1D0C" w:rsidRDefault="007C1D0C" w:rsidP="007C1D0C">
      <w:pPr>
        <w:pStyle w:val="Akapitzlist"/>
        <w:spacing w:after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Wydanie w jęz. rosyjskim publikacji z roku 2005.</w:t>
      </w:r>
    </w:p>
    <w:p w:rsidR="00BD46A1" w:rsidRDefault="00BD46A1" w:rsidP="00BD46A1">
      <w:pPr>
        <w:pStyle w:val="Akapitzlist"/>
        <w:spacing w:after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ISBN: 978-5-91419-787-9</w:t>
      </w:r>
    </w:p>
    <w:p w:rsidR="00BD46A1" w:rsidRPr="00047603" w:rsidRDefault="00BD46A1" w:rsidP="00BD46A1">
      <w:pPr>
        <w:pStyle w:val="Akapitzlist"/>
        <w:spacing w:after="0"/>
        <w:rPr>
          <w:rFonts w:ascii="Times New Roman" w:hAnsi="Times New Roman" w:cs="Times New Roman"/>
          <w:sz w:val="25"/>
          <w:szCs w:val="25"/>
        </w:rPr>
      </w:pPr>
    </w:p>
    <w:p w:rsidR="00BD46A1" w:rsidRPr="00C969D7" w:rsidRDefault="00BD46A1" w:rsidP="00BD46A1">
      <w:pPr>
        <w:pStyle w:val="Akapitzlist"/>
        <w:numPr>
          <w:ilvl w:val="0"/>
          <w:numId w:val="15"/>
        </w:numPr>
        <w:spacing w:after="0"/>
        <w:rPr>
          <w:rFonts w:ascii="Times New Roman" w:hAnsi="Times New Roman" w:cs="Times New Roman"/>
          <w:sz w:val="25"/>
          <w:szCs w:val="25"/>
          <w:lang w:val="en-US"/>
        </w:rPr>
      </w:pPr>
      <w:r w:rsidRPr="00C969D7">
        <w:rPr>
          <w:rFonts w:ascii="Times New Roman" w:hAnsi="Times New Roman" w:cs="Times New Roman"/>
          <w:sz w:val="25"/>
          <w:szCs w:val="25"/>
          <w:lang w:val="en-US"/>
        </w:rPr>
        <w:t>Współautor: L’Affaire Gagarine. La conversion du prince Gagarine au catholicisme: un drame familial, politique et religieux dans la Russie du XIX siècle.</w:t>
      </w:r>
      <w:r>
        <w:rPr>
          <w:rFonts w:ascii="Times New Roman" w:hAnsi="Times New Roman" w:cs="Times New Roman"/>
          <w:sz w:val="25"/>
          <w:szCs w:val="25"/>
          <w:lang w:val="en-US"/>
        </w:rPr>
        <w:t xml:space="preserve"> </w:t>
      </w:r>
      <w:r w:rsidRPr="00C969D7">
        <w:rPr>
          <w:rFonts w:ascii="Times New Roman" w:hAnsi="Times New Roman" w:cs="Times New Roman"/>
          <w:sz w:val="25"/>
          <w:szCs w:val="25"/>
          <w:lang w:val="en-US"/>
        </w:rPr>
        <w:t>Roma 2014 Institutum Hi</w:t>
      </w:r>
      <w:r>
        <w:rPr>
          <w:rFonts w:ascii="Times New Roman" w:hAnsi="Times New Roman" w:cs="Times New Roman"/>
          <w:sz w:val="25"/>
          <w:szCs w:val="25"/>
          <w:lang w:val="en-US"/>
        </w:rPr>
        <w:t xml:space="preserve">storicum Societatis Iesu </w:t>
      </w:r>
      <w:r w:rsidRPr="00C969D7">
        <w:rPr>
          <w:rFonts w:ascii="Times New Roman" w:hAnsi="Times New Roman" w:cs="Times New Roman"/>
          <w:sz w:val="25"/>
          <w:szCs w:val="25"/>
          <w:lang w:val="en-US"/>
        </w:rPr>
        <w:t>ss. 365.</w:t>
      </w:r>
      <w:r w:rsidR="007C1D0C">
        <w:rPr>
          <w:rFonts w:ascii="Times New Roman" w:hAnsi="Times New Roman" w:cs="Times New Roman"/>
          <w:sz w:val="25"/>
          <w:szCs w:val="25"/>
          <w:lang w:val="en-US"/>
        </w:rPr>
        <w:t xml:space="preserve"> Bibliotheca </w:t>
      </w:r>
      <w:r w:rsidR="001D784F">
        <w:rPr>
          <w:rFonts w:ascii="Times New Roman" w:hAnsi="Times New Roman" w:cs="Times New Roman"/>
          <w:sz w:val="25"/>
          <w:szCs w:val="25"/>
          <w:lang w:val="en-US"/>
        </w:rPr>
        <w:t>Instituti</w:t>
      </w:r>
      <w:r w:rsidR="001D784F" w:rsidRPr="00C969D7">
        <w:rPr>
          <w:rFonts w:ascii="Times New Roman" w:hAnsi="Times New Roman" w:cs="Times New Roman"/>
          <w:sz w:val="25"/>
          <w:szCs w:val="25"/>
          <w:lang w:val="en-US"/>
        </w:rPr>
        <w:t xml:space="preserve"> Hi</w:t>
      </w:r>
      <w:r w:rsidR="001D784F">
        <w:rPr>
          <w:rFonts w:ascii="Times New Roman" w:hAnsi="Times New Roman" w:cs="Times New Roman"/>
          <w:sz w:val="25"/>
          <w:szCs w:val="25"/>
          <w:lang w:val="en-US"/>
        </w:rPr>
        <w:t>storici Societatis Iesu.</w:t>
      </w:r>
      <w:r w:rsidR="007C1D0C">
        <w:rPr>
          <w:rFonts w:ascii="Times New Roman" w:hAnsi="Times New Roman" w:cs="Times New Roman"/>
          <w:sz w:val="25"/>
          <w:szCs w:val="25"/>
          <w:lang w:val="en-US"/>
        </w:rPr>
        <w:t xml:space="preserve"> Vol. 77.</w:t>
      </w:r>
    </w:p>
    <w:p w:rsidR="00BD46A1" w:rsidRPr="000E6365" w:rsidRDefault="00BD46A1" w:rsidP="00BD46A1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0E6365">
        <w:rPr>
          <w:rFonts w:ascii="Times New Roman" w:hAnsi="Times New Roman" w:cs="Times New Roman"/>
          <w:sz w:val="25"/>
          <w:szCs w:val="25"/>
        </w:rPr>
        <w:t>ISBN: 978-88-7041-377-9</w:t>
      </w:r>
    </w:p>
    <w:p w:rsidR="00047603" w:rsidRPr="00047603" w:rsidRDefault="00047603" w:rsidP="00BD46A1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  <w:r w:rsidRPr="00047603">
        <w:rPr>
          <w:rFonts w:ascii="Times New Roman" w:hAnsi="Times New Roman" w:cs="Times New Roman"/>
          <w:sz w:val="25"/>
          <w:szCs w:val="25"/>
        </w:rPr>
        <w:t xml:space="preserve">Wspólnie z: Chmielewsky Mireille, </w:t>
      </w:r>
      <w:r>
        <w:rPr>
          <w:rFonts w:ascii="Times New Roman" w:hAnsi="Times New Roman" w:cs="Times New Roman"/>
          <w:sz w:val="25"/>
          <w:szCs w:val="25"/>
        </w:rPr>
        <w:t xml:space="preserve">Pierling </w:t>
      </w:r>
      <w:r w:rsidRPr="00047603">
        <w:rPr>
          <w:rFonts w:ascii="Times New Roman" w:hAnsi="Times New Roman" w:cs="Times New Roman"/>
          <w:sz w:val="25"/>
          <w:szCs w:val="25"/>
        </w:rPr>
        <w:t>P</w:t>
      </w:r>
      <w:r>
        <w:rPr>
          <w:rFonts w:ascii="Times New Roman" w:hAnsi="Times New Roman" w:cs="Times New Roman"/>
          <w:sz w:val="25"/>
          <w:szCs w:val="25"/>
        </w:rPr>
        <w:t>aul.</w:t>
      </w:r>
    </w:p>
    <w:p w:rsidR="00BD46A1" w:rsidRPr="00047603" w:rsidRDefault="00BD46A1" w:rsidP="00BD46A1">
      <w:pPr>
        <w:spacing w:after="0"/>
        <w:ind w:firstLine="708"/>
        <w:rPr>
          <w:rFonts w:ascii="Times New Roman" w:hAnsi="Times New Roman" w:cs="Times New Roman"/>
          <w:sz w:val="25"/>
          <w:szCs w:val="25"/>
        </w:rPr>
      </w:pPr>
    </w:p>
    <w:p w:rsidR="00D22E95" w:rsidRPr="00C969D7" w:rsidRDefault="00D22E95" w:rsidP="00D22E95">
      <w:pPr>
        <w:pStyle w:val="Nagwek1"/>
        <w:numPr>
          <w:ilvl w:val="0"/>
          <w:numId w:val="15"/>
        </w:numPr>
        <w:spacing w:before="0"/>
        <w:rPr>
          <w:rFonts w:ascii="Times New Roman" w:hAnsi="Times New Roman" w:cs="Times New Roman"/>
          <w:b w:val="0"/>
          <w:color w:val="auto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b w:val="0"/>
          <w:color w:val="auto"/>
          <w:sz w:val="25"/>
          <w:szCs w:val="25"/>
        </w:rPr>
        <w:lastRenderedPageBreak/>
        <w:t>Red.</w:t>
      </w:r>
      <w:r w:rsidR="001A3DDD">
        <w:rPr>
          <w:rFonts w:ascii="Times New Roman" w:eastAsia="Times New Roman" w:hAnsi="Times New Roman" w:cs="Times New Roman"/>
          <w:b w:val="0"/>
          <w:color w:val="auto"/>
          <w:sz w:val="25"/>
          <w:szCs w:val="25"/>
        </w:rPr>
        <w:t>:</w:t>
      </w:r>
      <w:r w:rsidRPr="00C969D7">
        <w:rPr>
          <w:rFonts w:ascii="Times New Roman" w:eastAsia="Times New Roman" w:hAnsi="Times New Roman" w:cs="Times New Roman"/>
          <w:b w:val="0"/>
          <w:color w:val="auto"/>
          <w:sz w:val="25"/>
          <w:szCs w:val="25"/>
        </w:rPr>
        <w:t xml:space="preserve"> </w:t>
      </w:r>
      <w:r w:rsidR="001D784F" w:rsidRPr="001D784F">
        <w:rPr>
          <w:rFonts w:ascii="Times New Roman" w:eastAsia="Times New Roman" w:hAnsi="Times New Roman" w:cs="Times New Roman"/>
          <w:b w:val="0"/>
          <w:color w:val="auto"/>
          <w:sz w:val="25"/>
          <w:szCs w:val="25"/>
        </w:rPr>
        <w:t>Wolnomularstwo Narodowe. Walerian Łukasiński./Nacional’noe Masonstvo. Valerian Lukasinskij.</w:t>
      </w:r>
      <w:r w:rsidR="001D784F">
        <w:rPr>
          <w:rFonts w:eastAsia="Times New Roman"/>
        </w:rPr>
        <w:t xml:space="preserve"> </w:t>
      </w:r>
      <w:r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</w:t>
      </w:r>
      <w:r w:rsidR="001A3DDD"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Warszawa 2014 </w:t>
      </w:r>
      <w:r w:rsidR="001D784F" w:rsidRPr="001A3DDD">
        <w:rPr>
          <w:rFonts w:ascii="Times New Roman" w:hAnsi="Times New Roman" w:cs="Times New Roman"/>
          <w:b w:val="0"/>
          <w:color w:val="auto"/>
          <w:sz w:val="25"/>
          <w:szCs w:val="25"/>
        </w:rPr>
        <w:t>Instytut Historii PAN</w:t>
      </w:r>
      <w:r w:rsidR="001D784F">
        <w:rPr>
          <w:rFonts w:ascii="Times New Roman" w:hAnsi="Times New Roman" w:cs="Times New Roman"/>
          <w:b w:val="0"/>
          <w:color w:val="auto"/>
          <w:sz w:val="25"/>
          <w:szCs w:val="25"/>
        </w:rPr>
        <w:t>,</w:t>
      </w:r>
      <w:r w:rsidR="001D784F">
        <w:rPr>
          <w:rFonts w:eastAsia="Times New Roman"/>
        </w:rPr>
        <w:t xml:space="preserve"> </w:t>
      </w:r>
      <w:r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>Wy</w:t>
      </w:r>
      <w:r w:rsidR="001A3DDD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dawn. Neriton </w:t>
      </w:r>
      <w:r w:rsidRPr="00C969D7">
        <w:rPr>
          <w:rFonts w:ascii="Times New Roman" w:hAnsi="Times New Roman" w:cs="Times New Roman"/>
          <w:b w:val="0"/>
          <w:color w:val="auto"/>
          <w:sz w:val="25"/>
          <w:szCs w:val="25"/>
        </w:rPr>
        <w:t>ss. 750.</w:t>
      </w:r>
    </w:p>
    <w:p w:rsidR="00D22E95" w:rsidRDefault="00D22E95" w:rsidP="00D22E95">
      <w:pPr>
        <w:spacing w:after="0"/>
        <w:ind w:left="708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978-83-7543-319-7</w:t>
      </w:r>
    </w:p>
    <w:p w:rsidR="002D38C3" w:rsidRPr="00C969D7" w:rsidRDefault="002D38C3" w:rsidP="00D22E95">
      <w:pPr>
        <w:spacing w:after="0"/>
        <w:ind w:left="708"/>
        <w:rPr>
          <w:rFonts w:ascii="Times New Roman" w:hAnsi="Times New Roman" w:cs="Times New Roman"/>
          <w:sz w:val="25"/>
          <w:szCs w:val="25"/>
        </w:rPr>
      </w:pPr>
    </w:p>
    <w:p w:rsidR="00BA2E1D" w:rsidRPr="00C969D7" w:rsidRDefault="007D4049" w:rsidP="00715297">
      <w:pPr>
        <w:rPr>
          <w:rFonts w:ascii="Times New Roman" w:hAnsi="Times New Roman" w:cs="Times New Roman"/>
          <w:b/>
          <w:sz w:val="25"/>
          <w:szCs w:val="25"/>
        </w:rPr>
      </w:pPr>
      <w:r w:rsidRPr="00C969D7">
        <w:rPr>
          <w:rFonts w:ascii="Times New Roman" w:hAnsi="Times New Roman" w:cs="Times New Roman"/>
          <w:b/>
          <w:sz w:val="25"/>
          <w:szCs w:val="25"/>
        </w:rPr>
        <w:t>Wachowiak Bogdan</w:t>
      </w:r>
    </w:p>
    <w:p w:rsidR="007D4049" w:rsidRPr="00C969D7" w:rsidRDefault="007D4049" w:rsidP="00602B4E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Wpółautor: Historia Prus. Narodziny - mocarstwowość - obumieranie. Opracowanie zbiorowe pod red. Bogdana Wachowiaka. T. 3: Prusy w dobie kształtowania się kapitalizmu (1806-1871). Pod red. Grzegorza Kucharczyka. Oprac. ... Poznań 2014 Wydawn. Poznańskie ss. XVII, nlb. 1, 1087, nlb. 1. PAN I</w:t>
      </w:r>
      <w:r w:rsidR="002D38C3">
        <w:rPr>
          <w:rFonts w:ascii="Times New Roman" w:eastAsia="Times New Roman" w:hAnsi="Times New Roman" w:cs="Times New Roman"/>
          <w:sz w:val="25"/>
          <w:szCs w:val="25"/>
        </w:rPr>
        <w:t>nstytut Historii.</w:t>
      </w:r>
      <w:r w:rsidR="002D38C3">
        <w:rPr>
          <w:rFonts w:ascii="Times New Roman" w:eastAsia="Times New Roman" w:hAnsi="Times New Roman" w:cs="Times New Roman"/>
          <w:sz w:val="25"/>
          <w:szCs w:val="25"/>
        </w:rPr>
        <w:br/>
      </w:r>
      <w:r w:rsidRPr="00C969D7">
        <w:rPr>
          <w:rFonts w:ascii="Times New Roman" w:eastAsia="Times New Roman" w:hAnsi="Times New Roman" w:cs="Times New Roman"/>
          <w:sz w:val="25"/>
          <w:szCs w:val="25"/>
        </w:rPr>
        <w:t xml:space="preserve">Wspólnie z: Łukasiewicz D., Łysoń R., Szultka Z., </w:t>
      </w:r>
      <w:r w:rsidR="00602B4E" w:rsidRPr="00C969D7">
        <w:rPr>
          <w:rFonts w:ascii="Times New Roman" w:eastAsia="Times New Roman" w:hAnsi="Times New Roman" w:cs="Times New Roman"/>
          <w:sz w:val="25"/>
          <w:szCs w:val="25"/>
        </w:rPr>
        <w:t>Kucharczyk G</w:t>
      </w:r>
      <w:r w:rsidRPr="00C969D7">
        <w:rPr>
          <w:rFonts w:ascii="Times New Roman" w:eastAsia="Times New Roman" w:hAnsi="Times New Roman" w:cs="Times New Roman"/>
          <w:sz w:val="25"/>
          <w:szCs w:val="25"/>
        </w:rPr>
        <w:t>.</w:t>
      </w:r>
    </w:p>
    <w:p w:rsidR="00602B4E" w:rsidRPr="00C969D7" w:rsidRDefault="00602B4E" w:rsidP="00602B4E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Autor rozdziałów pt.: Reformy uwłaszczeniowe lat 1816-1850 (s. 210-254); Rozwój rolnictwa w państwie pruskim w dobie uwłaszczenia (s. 255-291)</w:t>
      </w:r>
      <w:r w:rsidR="005E2719">
        <w:rPr>
          <w:rFonts w:ascii="Times New Roman" w:eastAsia="Times New Roman" w:hAnsi="Times New Roman" w:cs="Times New Roman"/>
          <w:sz w:val="25"/>
          <w:szCs w:val="25"/>
        </w:rPr>
        <w:t>.</w:t>
      </w:r>
    </w:p>
    <w:p w:rsidR="00602B4E" w:rsidRPr="00C969D7" w:rsidRDefault="00602B4E" w:rsidP="00602B4E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ISBN: 978-83-7177-863-6</w:t>
      </w:r>
    </w:p>
    <w:p w:rsidR="00602B4E" w:rsidRPr="00C969D7" w:rsidRDefault="00602B4E" w:rsidP="00602B4E">
      <w:pPr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b/>
          <w:sz w:val="25"/>
          <w:szCs w:val="25"/>
        </w:rPr>
        <w:t>Zajewski Władysław</w:t>
      </w:r>
    </w:p>
    <w:p w:rsidR="00602B4E" w:rsidRPr="00C969D7" w:rsidRDefault="00602B4E" w:rsidP="00602B4E">
      <w:pPr>
        <w:pStyle w:val="Akapitzlist"/>
        <w:numPr>
          <w:ilvl w:val="0"/>
          <w:numId w:val="12"/>
        </w:numPr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Rec.: Janeczek Z.: Powstańcy styczniowi „Grekami Europy”. Terror i przemoc w relacjach śląskiej prasy z polskiego powstania 1863. Katowice 2013. – Znad Wilii 2014 nr 3(59) s. 85-88.</w:t>
      </w:r>
    </w:p>
    <w:p w:rsidR="00602B4E" w:rsidRPr="00C969D7" w:rsidRDefault="00602B4E" w:rsidP="00602B4E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  <w:r w:rsidRPr="00C969D7">
        <w:rPr>
          <w:rStyle w:val="Uwydatnienie"/>
          <w:rFonts w:ascii="Times New Roman" w:hAnsi="Times New Roman" w:cs="Times New Roman"/>
          <w:i w:val="0"/>
          <w:sz w:val="25"/>
          <w:szCs w:val="25"/>
        </w:rPr>
        <w:t>ISSN:</w:t>
      </w:r>
      <w:r w:rsidRPr="00C969D7">
        <w:rPr>
          <w:rStyle w:val="st"/>
          <w:rFonts w:ascii="Times New Roman" w:hAnsi="Times New Roman" w:cs="Times New Roman"/>
          <w:i/>
          <w:sz w:val="25"/>
          <w:szCs w:val="25"/>
        </w:rPr>
        <w:t xml:space="preserve"> </w:t>
      </w:r>
      <w:r w:rsidRPr="00C969D7">
        <w:rPr>
          <w:rStyle w:val="st"/>
          <w:rFonts w:ascii="Times New Roman" w:hAnsi="Times New Roman" w:cs="Times New Roman"/>
          <w:sz w:val="25"/>
          <w:szCs w:val="25"/>
        </w:rPr>
        <w:t>1392-9712</w:t>
      </w:r>
    </w:p>
    <w:p w:rsidR="00602B4E" w:rsidRPr="00C969D7" w:rsidRDefault="00602B4E" w:rsidP="00602B4E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</w:p>
    <w:p w:rsidR="00602B4E" w:rsidRPr="00C969D7" w:rsidRDefault="00602B4E" w:rsidP="00602B4E">
      <w:pPr>
        <w:pStyle w:val="Akapitzlist"/>
        <w:numPr>
          <w:ilvl w:val="0"/>
          <w:numId w:val="12"/>
        </w:numPr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Nowe wiersze. Znad Willi 2014 nr 1(57) s. 50-54</w:t>
      </w:r>
      <w:r w:rsidR="009372DA" w:rsidRPr="00C969D7">
        <w:rPr>
          <w:rFonts w:ascii="Times New Roman" w:hAnsi="Times New Roman" w:cs="Times New Roman"/>
          <w:sz w:val="25"/>
          <w:szCs w:val="25"/>
        </w:rPr>
        <w:t>.</w:t>
      </w:r>
    </w:p>
    <w:p w:rsidR="00602B4E" w:rsidRPr="00C969D7" w:rsidRDefault="00602B4E" w:rsidP="00602B4E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  <w:r w:rsidRPr="00C969D7">
        <w:rPr>
          <w:rStyle w:val="Uwydatnienie"/>
          <w:rFonts w:ascii="Times New Roman" w:hAnsi="Times New Roman" w:cs="Times New Roman"/>
          <w:i w:val="0"/>
          <w:sz w:val="25"/>
          <w:szCs w:val="25"/>
        </w:rPr>
        <w:t>ISSN:</w:t>
      </w:r>
      <w:r w:rsidRPr="00C969D7">
        <w:rPr>
          <w:rStyle w:val="st"/>
          <w:rFonts w:ascii="Times New Roman" w:hAnsi="Times New Roman" w:cs="Times New Roman"/>
          <w:i/>
          <w:sz w:val="25"/>
          <w:szCs w:val="25"/>
        </w:rPr>
        <w:t xml:space="preserve"> </w:t>
      </w:r>
      <w:r w:rsidRPr="00C969D7">
        <w:rPr>
          <w:rStyle w:val="st"/>
          <w:rFonts w:ascii="Times New Roman" w:hAnsi="Times New Roman" w:cs="Times New Roman"/>
          <w:sz w:val="25"/>
          <w:szCs w:val="25"/>
        </w:rPr>
        <w:t>1392-9712</w:t>
      </w:r>
    </w:p>
    <w:p w:rsidR="009372DA" w:rsidRPr="00C969D7" w:rsidRDefault="009372DA" w:rsidP="00602B4E">
      <w:pPr>
        <w:pStyle w:val="Akapitzlist"/>
        <w:rPr>
          <w:rStyle w:val="st"/>
          <w:rFonts w:ascii="Times New Roman" w:hAnsi="Times New Roman" w:cs="Times New Roman"/>
          <w:sz w:val="25"/>
          <w:szCs w:val="25"/>
        </w:rPr>
      </w:pPr>
    </w:p>
    <w:p w:rsidR="00602B4E" w:rsidRPr="00C969D7" w:rsidRDefault="00086A23" w:rsidP="009372DA">
      <w:pPr>
        <w:rPr>
          <w:rFonts w:ascii="Times New Roman" w:eastAsia="Times New Roman" w:hAnsi="Times New Roman" w:cs="Times New Roman"/>
          <w:b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b/>
          <w:sz w:val="25"/>
          <w:szCs w:val="25"/>
        </w:rPr>
        <w:t>Żarnowski Janusz</w:t>
      </w:r>
    </w:p>
    <w:p w:rsidR="00F670BC" w:rsidRPr="00F670BC" w:rsidRDefault="00D22E95" w:rsidP="00F670BC">
      <w:pPr>
        <w:pStyle w:val="Akapitzlist"/>
        <w:numPr>
          <w:ilvl w:val="0"/>
          <w:numId w:val="13"/>
        </w:numPr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 xml:space="preserve">Red.: </w:t>
      </w:r>
      <w:r w:rsidR="00086A23" w:rsidRPr="00C969D7">
        <w:rPr>
          <w:rFonts w:ascii="Times New Roman" w:eastAsia="Times New Roman" w:hAnsi="Times New Roman" w:cs="Times New Roman"/>
          <w:sz w:val="25"/>
          <w:szCs w:val="25"/>
        </w:rPr>
        <w:t>Państwo i społeczeństwo Drugiej Rzeczypospolitej.</w:t>
      </w:r>
      <w:r>
        <w:rPr>
          <w:rFonts w:ascii="Times New Roman" w:eastAsia="Times New Roman" w:hAnsi="Times New Roman" w:cs="Times New Roman"/>
          <w:sz w:val="25"/>
          <w:szCs w:val="25"/>
        </w:rPr>
        <w:t xml:space="preserve"> Red...</w:t>
      </w:r>
      <w:r w:rsidR="00086A23" w:rsidRPr="00C969D7">
        <w:rPr>
          <w:rFonts w:ascii="Times New Roman" w:eastAsia="Times New Roman" w:hAnsi="Times New Roman" w:cs="Times New Roman"/>
          <w:sz w:val="25"/>
          <w:szCs w:val="25"/>
        </w:rPr>
        <w:t>. Warszawa 2014 Instytut Historii PAN ss. 422. Metamorfozy Sp</w:t>
      </w:r>
      <w:r w:rsidR="00BC0CD2" w:rsidRPr="00C969D7">
        <w:rPr>
          <w:rFonts w:ascii="Times New Roman" w:eastAsia="Times New Roman" w:hAnsi="Times New Roman" w:cs="Times New Roman"/>
          <w:sz w:val="25"/>
          <w:szCs w:val="25"/>
        </w:rPr>
        <w:t xml:space="preserve">ołeczne. [T.] 8. </w:t>
      </w:r>
      <w:r w:rsidR="00BC0CD2" w:rsidRPr="00C969D7">
        <w:rPr>
          <w:rFonts w:ascii="Times New Roman" w:eastAsia="Times New Roman" w:hAnsi="Times New Roman" w:cs="Times New Roman"/>
          <w:sz w:val="25"/>
          <w:szCs w:val="25"/>
        </w:rPr>
        <w:br/>
      </w:r>
      <w:r w:rsidR="00086A23" w:rsidRPr="00D22E95">
        <w:rPr>
          <w:rFonts w:ascii="Times New Roman" w:eastAsia="Times New Roman" w:hAnsi="Times New Roman" w:cs="Times New Roman"/>
          <w:sz w:val="25"/>
          <w:szCs w:val="25"/>
        </w:rPr>
        <w:t>ISBN: 978-83-63352-28-8</w:t>
      </w:r>
    </w:p>
    <w:p w:rsidR="00621CC1" w:rsidRPr="00F670BC" w:rsidRDefault="00621CC1" w:rsidP="00F670BC">
      <w:pPr>
        <w:pStyle w:val="Nagwek2"/>
        <w:jc w:val="center"/>
        <w:rPr>
          <w:sz w:val="25"/>
          <w:szCs w:val="25"/>
          <w:lang w:val="en-US"/>
        </w:rPr>
      </w:pPr>
      <w:r w:rsidRPr="00C969D7">
        <w:rPr>
          <w:sz w:val="25"/>
          <w:szCs w:val="25"/>
          <w:lang w:val="en-US"/>
        </w:rPr>
        <w:t>*</w:t>
      </w:r>
    </w:p>
    <w:p w:rsidR="00086A23" w:rsidRPr="00C969D7" w:rsidRDefault="00E34E67" w:rsidP="00086A23">
      <w:pPr>
        <w:pStyle w:val="Akapitzlist"/>
        <w:numPr>
          <w:ilvl w:val="0"/>
          <w:numId w:val="13"/>
        </w:numPr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Elity społeczne w Polsce od II wojny światowej do czasów współczesnych. W:</w:t>
      </w:r>
      <w:r w:rsidR="00F670BC">
        <w:rPr>
          <w:rFonts w:ascii="Times New Roman" w:hAnsi="Times New Roman" w:cs="Times New Roman"/>
          <w:sz w:val="25"/>
          <w:szCs w:val="25"/>
        </w:rPr>
        <w:t xml:space="preserve"> </w:t>
      </w:r>
      <w:r w:rsidR="00820228" w:rsidRPr="00C969D7">
        <w:rPr>
          <w:rFonts w:ascii="Times New Roman" w:hAnsi="Times New Roman" w:cs="Times New Roman"/>
          <w:sz w:val="25"/>
          <w:szCs w:val="25"/>
        </w:rPr>
        <w:t>Polska mię</w:t>
      </w:r>
      <w:r w:rsidR="00047603">
        <w:rPr>
          <w:rFonts w:ascii="Times New Roman" w:hAnsi="Times New Roman" w:cs="Times New Roman"/>
          <w:sz w:val="25"/>
          <w:szCs w:val="25"/>
        </w:rPr>
        <w:t>dzy przeszłością a przyszłością. K</w:t>
      </w:r>
      <w:r w:rsidR="00820228" w:rsidRPr="00C969D7">
        <w:rPr>
          <w:rFonts w:ascii="Times New Roman" w:hAnsi="Times New Roman" w:cs="Times New Roman"/>
          <w:sz w:val="25"/>
          <w:szCs w:val="25"/>
        </w:rPr>
        <w:t>sięga jubileu</w:t>
      </w:r>
      <w:r w:rsidR="00C969D7">
        <w:rPr>
          <w:rFonts w:ascii="Times New Roman" w:hAnsi="Times New Roman" w:cs="Times New Roman"/>
          <w:sz w:val="25"/>
          <w:szCs w:val="25"/>
        </w:rPr>
        <w:t>szowa dedykowana Profesorowi dr</w:t>
      </w:r>
      <w:r w:rsidR="00820228" w:rsidRPr="00C969D7">
        <w:rPr>
          <w:rFonts w:ascii="Times New Roman" w:hAnsi="Times New Roman" w:cs="Times New Roman"/>
          <w:sz w:val="25"/>
          <w:szCs w:val="25"/>
        </w:rPr>
        <w:t xml:space="preserve"> hab. Janowi Walczakowi</w:t>
      </w:r>
      <w:r w:rsidR="00C969D7">
        <w:rPr>
          <w:rFonts w:ascii="Times New Roman" w:hAnsi="Times New Roman" w:cs="Times New Roman"/>
          <w:sz w:val="25"/>
          <w:szCs w:val="25"/>
        </w:rPr>
        <w:t>. Pod red.  J</w:t>
      </w:r>
      <w:r w:rsidR="00F670BC">
        <w:rPr>
          <w:rFonts w:ascii="Times New Roman" w:hAnsi="Times New Roman" w:cs="Times New Roman"/>
          <w:sz w:val="25"/>
          <w:szCs w:val="25"/>
        </w:rPr>
        <w:t>erzego</w:t>
      </w:r>
      <w:r w:rsidR="00C969D7">
        <w:rPr>
          <w:rFonts w:ascii="Times New Roman" w:hAnsi="Times New Roman" w:cs="Times New Roman"/>
          <w:sz w:val="25"/>
          <w:szCs w:val="25"/>
        </w:rPr>
        <w:t xml:space="preserve"> Sielskiego, J</w:t>
      </w:r>
      <w:r w:rsidR="00F670BC">
        <w:rPr>
          <w:rFonts w:ascii="Times New Roman" w:hAnsi="Times New Roman" w:cs="Times New Roman"/>
          <w:sz w:val="25"/>
          <w:szCs w:val="25"/>
        </w:rPr>
        <w:t xml:space="preserve">erzego </w:t>
      </w:r>
      <w:r w:rsidR="00C969D7">
        <w:rPr>
          <w:rFonts w:ascii="Times New Roman" w:hAnsi="Times New Roman" w:cs="Times New Roman"/>
          <w:sz w:val="25"/>
          <w:szCs w:val="25"/>
        </w:rPr>
        <w:t>Mizgalskiego, J</w:t>
      </w:r>
      <w:r w:rsidR="00F670BC">
        <w:rPr>
          <w:rFonts w:ascii="Times New Roman" w:hAnsi="Times New Roman" w:cs="Times New Roman"/>
          <w:sz w:val="25"/>
          <w:szCs w:val="25"/>
        </w:rPr>
        <w:t>adwigi</w:t>
      </w:r>
      <w:r w:rsidRPr="00C969D7">
        <w:rPr>
          <w:rFonts w:ascii="Times New Roman" w:hAnsi="Times New Roman" w:cs="Times New Roman"/>
          <w:sz w:val="25"/>
          <w:szCs w:val="25"/>
        </w:rPr>
        <w:t xml:space="preserve"> Hajduk. </w:t>
      </w:r>
      <w:r w:rsidR="00C969D7">
        <w:rPr>
          <w:rFonts w:ascii="Times New Roman" w:hAnsi="Times New Roman" w:cs="Times New Roman"/>
          <w:sz w:val="25"/>
          <w:szCs w:val="25"/>
        </w:rPr>
        <w:t>Czę</w:t>
      </w:r>
      <w:r w:rsidR="00C969D7" w:rsidRPr="00C969D7">
        <w:rPr>
          <w:rFonts w:ascii="Times New Roman" w:hAnsi="Times New Roman" w:cs="Times New Roman"/>
          <w:sz w:val="25"/>
          <w:szCs w:val="25"/>
        </w:rPr>
        <w:t>stochowa 2013</w:t>
      </w:r>
      <w:r w:rsidR="00F670BC">
        <w:rPr>
          <w:rFonts w:ascii="Times New Roman" w:hAnsi="Times New Roman" w:cs="Times New Roman"/>
          <w:sz w:val="25"/>
          <w:szCs w:val="25"/>
        </w:rPr>
        <w:t xml:space="preserve"> </w:t>
      </w:r>
      <w:r w:rsidRPr="00C969D7">
        <w:rPr>
          <w:rFonts w:ascii="Times New Roman" w:hAnsi="Times New Roman" w:cs="Times New Roman"/>
          <w:sz w:val="25"/>
          <w:szCs w:val="25"/>
        </w:rPr>
        <w:t>Wydawn. im. S. Podobiński</w:t>
      </w:r>
      <w:r w:rsidR="00C969D7">
        <w:rPr>
          <w:rFonts w:ascii="Times New Roman" w:hAnsi="Times New Roman" w:cs="Times New Roman"/>
          <w:sz w:val="25"/>
          <w:szCs w:val="25"/>
        </w:rPr>
        <w:t>ego Akademii im. Jana Długosza</w:t>
      </w:r>
      <w:r w:rsidRPr="00C969D7">
        <w:rPr>
          <w:rFonts w:ascii="Times New Roman" w:hAnsi="Times New Roman" w:cs="Times New Roman"/>
          <w:sz w:val="25"/>
          <w:szCs w:val="25"/>
        </w:rPr>
        <w:t xml:space="preserve"> s</w:t>
      </w:r>
      <w:r w:rsidR="00F670BC">
        <w:rPr>
          <w:rFonts w:ascii="Times New Roman" w:hAnsi="Times New Roman" w:cs="Times New Roman"/>
          <w:sz w:val="25"/>
          <w:szCs w:val="25"/>
        </w:rPr>
        <w:t>.</w:t>
      </w:r>
      <w:r w:rsidRPr="00C969D7">
        <w:rPr>
          <w:rFonts w:ascii="Times New Roman" w:hAnsi="Times New Roman" w:cs="Times New Roman"/>
          <w:sz w:val="25"/>
          <w:szCs w:val="25"/>
        </w:rPr>
        <w:t xml:space="preserve"> </w:t>
      </w:r>
      <w:r w:rsidR="006F0FBD" w:rsidRPr="00C969D7">
        <w:rPr>
          <w:rFonts w:ascii="Times New Roman" w:hAnsi="Times New Roman" w:cs="Times New Roman"/>
          <w:sz w:val="25"/>
          <w:szCs w:val="25"/>
        </w:rPr>
        <w:t>121-135</w:t>
      </w:r>
      <w:r w:rsidRPr="00C969D7">
        <w:rPr>
          <w:rFonts w:ascii="Times New Roman" w:hAnsi="Times New Roman" w:cs="Times New Roman"/>
          <w:sz w:val="25"/>
          <w:szCs w:val="25"/>
        </w:rPr>
        <w:t>.</w:t>
      </w:r>
    </w:p>
    <w:p w:rsidR="00C969D7" w:rsidRPr="00C969D7" w:rsidRDefault="00E34E67" w:rsidP="00C969D7">
      <w:pPr>
        <w:pStyle w:val="Akapitzlist"/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>ISBN: 9788374553247</w:t>
      </w:r>
    </w:p>
    <w:p w:rsidR="00D22E95" w:rsidRPr="00C969D7" w:rsidRDefault="00D22E95" w:rsidP="00D22E95">
      <w:pPr>
        <w:pStyle w:val="Nagwek2"/>
        <w:jc w:val="center"/>
        <w:rPr>
          <w:sz w:val="25"/>
          <w:szCs w:val="25"/>
          <w:lang w:val="en-US"/>
        </w:rPr>
      </w:pPr>
      <w:r w:rsidRPr="00C969D7">
        <w:rPr>
          <w:sz w:val="25"/>
          <w:szCs w:val="25"/>
          <w:lang w:val="en-US"/>
        </w:rPr>
        <w:t>*</w:t>
      </w:r>
    </w:p>
    <w:p w:rsidR="00A82071" w:rsidRPr="00C969D7" w:rsidRDefault="00A82071" w:rsidP="00E34E67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A82071" w:rsidRPr="00C969D7" w:rsidRDefault="00A82071" w:rsidP="00C969D7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sz w:val="25"/>
          <w:szCs w:val="25"/>
        </w:rPr>
      </w:pPr>
      <w:r w:rsidRPr="00C969D7">
        <w:rPr>
          <w:rFonts w:ascii="Times New Roman" w:hAnsi="Times New Roman" w:cs="Times New Roman"/>
          <w:sz w:val="25"/>
          <w:szCs w:val="25"/>
        </w:rPr>
        <w:t xml:space="preserve">Elity społeczne w Polsce od II wojny światowej do czasów współczesnych. W: Elity polskie. Praca zbiorowa </w:t>
      </w:r>
      <w:r w:rsidR="006B2FE0" w:rsidRPr="00C969D7">
        <w:rPr>
          <w:rFonts w:ascii="Times New Roman" w:eastAsia="Calibri" w:hAnsi="Times New Roman" w:cs="Times New Roman"/>
          <w:sz w:val="25"/>
          <w:szCs w:val="25"/>
        </w:rPr>
        <w:t>pod red. Janusza Żarnowskiego i Stanisława Zagórskiego</w:t>
      </w:r>
      <w:r w:rsidRPr="00C969D7">
        <w:rPr>
          <w:rFonts w:ascii="Times New Roman" w:hAnsi="Times New Roman" w:cs="Times New Roman"/>
          <w:sz w:val="25"/>
          <w:szCs w:val="25"/>
        </w:rPr>
        <w:t xml:space="preserve">. </w:t>
      </w:r>
      <w:r w:rsidR="00D22E95" w:rsidRPr="00C969D7">
        <w:rPr>
          <w:rFonts w:ascii="Times New Roman" w:hAnsi="Times New Roman" w:cs="Times New Roman"/>
          <w:sz w:val="25"/>
          <w:szCs w:val="25"/>
        </w:rPr>
        <w:t xml:space="preserve">Łomża 2014 </w:t>
      </w:r>
      <w:r w:rsidR="00D22E95">
        <w:rPr>
          <w:rFonts w:ascii="Times New Roman" w:hAnsi="Times New Roman" w:cs="Times New Roman"/>
          <w:sz w:val="25"/>
          <w:szCs w:val="25"/>
        </w:rPr>
        <w:t>Wydawn. Stopka</w:t>
      </w:r>
      <w:r w:rsidR="00E1789A" w:rsidRPr="00C969D7">
        <w:rPr>
          <w:rFonts w:ascii="Times New Roman" w:hAnsi="Times New Roman" w:cs="Times New Roman"/>
          <w:sz w:val="25"/>
          <w:szCs w:val="25"/>
        </w:rPr>
        <w:t xml:space="preserve"> </w:t>
      </w:r>
      <w:r w:rsidR="006F0FBD" w:rsidRPr="00C969D7">
        <w:rPr>
          <w:rFonts w:ascii="Times New Roman" w:hAnsi="Times New Roman" w:cs="Times New Roman"/>
          <w:sz w:val="25"/>
          <w:szCs w:val="25"/>
        </w:rPr>
        <w:t>s. 96-113</w:t>
      </w:r>
      <w:r w:rsidR="00B86AB1" w:rsidRPr="00C969D7">
        <w:rPr>
          <w:rFonts w:ascii="Times New Roman" w:hAnsi="Times New Roman" w:cs="Times New Roman"/>
          <w:sz w:val="25"/>
          <w:szCs w:val="25"/>
        </w:rPr>
        <w:t>.</w:t>
      </w:r>
    </w:p>
    <w:p w:rsidR="00C969D7" w:rsidRPr="00C969D7" w:rsidRDefault="006B2FE0" w:rsidP="00C969D7">
      <w:pPr>
        <w:pStyle w:val="Akapitzlist"/>
        <w:rPr>
          <w:rFonts w:ascii="Times New Roman" w:eastAsia="Calibri" w:hAnsi="Times New Roman" w:cs="Times New Roman"/>
          <w:sz w:val="25"/>
          <w:szCs w:val="25"/>
        </w:rPr>
      </w:pPr>
      <w:r w:rsidRPr="00C969D7">
        <w:rPr>
          <w:rFonts w:ascii="Times New Roman" w:eastAsia="Calibri" w:hAnsi="Times New Roman" w:cs="Times New Roman"/>
          <w:sz w:val="25"/>
          <w:szCs w:val="25"/>
        </w:rPr>
        <w:t>ISBN 978-83-63586-10-2</w:t>
      </w:r>
    </w:p>
    <w:p w:rsidR="00E1789A" w:rsidRPr="00C969D7" w:rsidRDefault="00E1789A" w:rsidP="00E34E67">
      <w:pPr>
        <w:pStyle w:val="Akapitzlist"/>
        <w:rPr>
          <w:rFonts w:ascii="Times New Roman" w:hAnsi="Times New Roman" w:cs="Times New Roman"/>
          <w:sz w:val="25"/>
          <w:szCs w:val="25"/>
        </w:rPr>
      </w:pPr>
    </w:p>
    <w:p w:rsidR="00E1789A" w:rsidRPr="00C969D7" w:rsidRDefault="00E1789A" w:rsidP="00C969D7">
      <w:pPr>
        <w:pStyle w:val="Akapitzlist"/>
        <w:numPr>
          <w:ilvl w:val="0"/>
          <w:numId w:val="13"/>
        </w:numPr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 xml:space="preserve">Historia społeczna i struktury społeczne: zdewaluowane terminy czy niezbędne składniki współczesnej nauki historycznej? W: Historia - dziś. Teoretyczne problemy wiedzy o przeszłości. </w:t>
      </w:r>
      <w:r w:rsidR="00D22E95">
        <w:rPr>
          <w:rFonts w:ascii="Times New Roman" w:eastAsia="Times New Roman" w:hAnsi="Times New Roman" w:cs="Times New Roman"/>
          <w:sz w:val="25"/>
          <w:szCs w:val="25"/>
        </w:rPr>
        <w:t xml:space="preserve">Red. </w:t>
      </w:r>
      <w:r w:rsidR="00D22E95" w:rsidRPr="00D22E95">
        <w:rPr>
          <w:rFonts w:ascii="Times New Roman" w:eastAsia="Times New Roman" w:hAnsi="Times New Roman" w:cs="Times New Roman"/>
          <w:sz w:val="25"/>
          <w:szCs w:val="25"/>
        </w:rPr>
        <w:t>Ewa Domańska, Rafał Stobiecki, Tomasz Wiślicz.</w:t>
      </w:r>
      <w:r w:rsidR="00D22E95">
        <w:rPr>
          <w:rFonts w:eastAsia="Times New Roman"/>
        </w:rPr>
        <w:t xml:space="preserve"> </w:t>
      </w:r>
      <w:r w:rsidRPr="00C969D7">
        <w:rPr>
          <w:rFonts w:ascii="Times New Roman" w:eastAsia="Times New Roman" w:hAnsi="Times New Roman" w:cs="Times New Roman"/>
          <w:sz w:val="25"/>
          <w:szCs w:val="25"/>
        </w:rPr>
        <w:t>Kraków 2014 Tow. Autorów i Wydawców Prac Naukowych Universitas s</w:t>
      </w:r>
      <w:r w:rsidR="000A1AE0" w:rsidRPr="00C969D7">
        <w:rPr>
          <w:rFonts w:ascii="Times New Roman" w:eastAsia="Times New Roman" w:hAnsi="Times New Roman" w:cs="Times New Roman"/>
          <w:sz w:val="25"/>
          <w:szCs w:val="25"/>
        </w:rPr>
        <w:t>. 127-141.</w:t>
      </w:r>
    </w:p>
    <w:p w:rsidR="004209D5" w:rsidRPr="00C969D7" w:rsidRDefault="004209D5" w:rsidP="00E34E67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ISBN: 978-83-242-2612-2</w:t>
      </w:r>
    </w:p>
    <w:p w:rsidR="000A1AE0" w:rsidRPr="00C969D7" w:rsidRDefault="000A1AE0" w:rsidP="00E34E67">
      <w:pPr>
        <w:pStyle w:val="Akapitzlist"/>
        <w:rPr>
          <w:rFonts w:ascii="Times New Roman" w:eastAsia="Times New Roman" w:hAnsi="Times New Roman" w:cs="Times New Roman"/>
          <w:sz w:val="25"/>
          <w:szCs w:val="25"/>
        </w:rPr>
      </w:pPr>
    </w:p>
    <w:p w:rsidR="000A1AE0" w:rsidRPr="00C969D7" w:rsidRDefault="000A1AE0" w:rsidP="000A1AE0">
      <w:pPr>
        <w:pStyle w:val="Akapitzlist"/>
        <w:numPr>
          <w:ilvl w:val="0"/>
          <w:numId w:val="13"/>
        </w:numPr>
        <w:rPr>
          <w:rFonts w:ascii="Times New Roman" w:eastAsia="Times New Roman" w:hAnsi="Times New Roman" w:cs="Times New Roman"/>
          <w:sz w:val="25"/>
          <w:szCs w:val="25"/>
        </w:rPr>
      </w:pPr>
      <w:r w:rsidRPr="00C969D7">
        <w:rPr>
          <w:rFonts w:ascii="Times New Roman" w:eastAsia="Times New Roman" w:hAnsi="Times New Roman" w:cs="Times New Roman"/>
          <w:sz w:val="25"/>
          <w:szCs w:val="25"/>
        </w:rPr>
        <w:t>Rola państwa w kształtowaniu społeczeństwa Polski międzywojennej. Zarys problemu i uwagi wstępne. W: Państwo i społeczeństwo Drugiej Rzeczypospolitej. Zbiór studiów pod red. Janusza Żarnowskiego. Warszawa 2014 Instytut H</w:t>
      </w:r>
      <w:r w:rsidR="00D10554">
        <w:rPr>
          <w:rFonts w:ascii="Times New Roman" w:eastAsia="Times New Roman" w:hAnsi="Times New Roman" w:cs="Times New Roman"/>
          <w:sz w:val="25"/>
          <w:szCs w:val="25"/>
        </w:rPr>
        <w:t>istorii PAN s</w:t>
      </w:r>
      <w:r w:rsidRPr="00C969D7">
        <w:rPr>
          <w:rFonts w:ascii="Times New Roman" w:eastAsia="Times New Roman" w:hAnsi="Times New Roman" w:cs="Times New Roman"/>
          <w:sz w:val="25"/>
          <w:szCs w:val="25"/>
        </w:rPr>
        <w:t>.</w:t>
      </w:r>
      <w:r w:rsidR="00D10554">
        <w:rPr>
          <w:rFonts w:ascii="Times New Roman" w:eastAsia="Times New Roman" w:hAnsi="Times New Roman" w:cs="Times New Roman"/>
          <w:sz w:val="25"/>
          <w:szCs w:val="25"/>
        </w:rPr>
        <w:t xml:space="preserve"> 9-32.</w:t>
      </w:r>
      <w:r w:rsidRPr="00C969D7">
        <w:rPr>
          <w:rFonts w:ascii="Times New Roman" w:eastAsia="Times New Roman" w:hAnsi="Times New Roman" w:cs="Times New Roman"/>
          <w:sz w:val="25"/>
          <w:szCs w:val="25"/>
        </w:rPr>
        <w:t xml:space="preserve"> Metamorfozy Sp</w:t>
      </w:r>
      <w:r w:rsidR="00D22E95">
        <w:rPr>
          <w:rFonts w:ascii="Times New Roman" w:eastAsia="Times New Roman" w:hAnsi="Times New Roman" w:cs="Times New Roman"/>
          <w:sz w:val="25"/>
          <w:szCs w:val="25"/>
        </w:rPr>
        <w:t xml:space="preserve">ołeczne. [T.] 8. </w:t>
      </w:r>
      <w:r w:rsidR="00D22E95">
        <w:rPr>
          <w:rFonts w:ascii="Times New Roman" w:eastAsia="Times New Roman" w:hAnsi="Times New Roman" w:cs="Times New Roman"/>
          <w:sz w:val="25"/>
          <w:szCs w:val="25"/>
        </w:rPr>
        <w:br/>
      </w:r>
      <w:r w:rsidRPr="00C969D7">
        <w:rPr>
          <w:rFonts w:ascii="Times New Roman" w:eastAsia="Times New Roman" w:hAnsi="Times New Roman" w:cs="Times New Roman"/>
          <w:sz w:val="25"/>
          <w:szCs w:val="25"/>
          <w:lang w:val="en-US"/>
        </w:rPr>
        <w:t>ISBN: 978-83-63352-28-8</w:t>
      </w:r>
    </w:p>
    <w:p w:rsidR="004209D5" w:rsidRPr="00D22E95" w:rsidRDefault="004209D5" w:rsidP="00D22E95">
      <w:pPr>
        <w:rPr>
          <w:rFonts w:ascii="Times New Roman" w:eastAsia="Times New Roman" w:hAnsi="Times New Roman" w:cs="Times New Roman"/>
          <w:sz w:val="25"/>
          <w:szCs w:val="25"/>
          <w:lang w:val="en-US"/>
        </w:rPr>
      </w:pPr>
    </w:p>
    <w:p w:rsidR="004209D5" w:rsidRPr="00C969D7" w:rsidRDefault="004209D5" w:rsidP="004209D5">
      <w:pPr>
        <w:pStyle w:val="Akapitzlist"/>
        <w:rPr>
          <w:rFonts w:ascii="Times New Roman" w:eastAsia="Times New Roman" w:hAnsi="Times New Roman" w:cs="Times New Roman"/>
          <w:sz w:val="25"/>
          <w:szCs w:val="25"/>
          <w:lang w:val="en-US"/>
        </w:rPr>
      </w:pPr>
    </w:p>
    <w:p w:rsidR="000A1AE0" w:rsidRPr="00C969D7" w:rsidRDefault="000A1AE0" w:rsidP="00E34E67">
      <w:pPr>
        <w:pStyle w:val="Akapitzlist"/>
        <w:rPr>
          <w:rFonts w:eastAsia="Times New Roman"/>
          <w:sz w:val="25"/>
          <w:szCs w:val="25"/>
          <w:lang w:val="en-US"/>
        </w:rPr>
      </w:pPr>
    </w:p>
    <w:p w:rsidR="000A1AE0" w:rsidRPr="00C969D7" w:rsidRDefault="000A1AE0" w:rsidP="00E34E67">
      <w:pPr>
        <w:pStyle w:val="Akapitzlist"/>
        <w:rPr>
          <w:rFonts w:eastAsia="Times New Roman"/>
          <w:sz w:val="25"/>
          <w:szCs w:val="25"/>
          <w:lang w:val="en-US"/>
        </w:rPr>
      </w:pPr>
    </w:p>
    <w:p w:rsidR="000A1AE0" w:rsidRPr="00C969D7" w:rsidRDefault="000A1AE0" w:rsidP="00E34E67">
      <w:pPr>
        <w:pStyle w:val="Akapitzlist"/>
        <w:rPr>
          <w:rFonts w:eastAsia="Times New Roman"/>
          <w:sz w:val="25"/>
          <w:szCs w:val="25"/>
          <w:lang w:val="en-US"/>
        </w:rPr>
      </w:pPr>
    </w:p>
    <w:p w:rsidR="000A1AE0" w:rsidRPr="00C969D7" w:rsidRDefault="000A1AE0" w:rsidP="00E34E67">
      <w:pPr>
        <w:pStyle w:val="Akapitzlist"/>
        <w:rPr>
          <w:rFonts w:ascii="Times New Roman" w:eastAsia="Times New Roman" w:hAnsi="Times New Roman" w:cs="Times New Roman"/>
          <w:sz w:val="25"/>
          <w:szCs w:val="25"/>
          <w:lang w:val="en-US"/>
        </w:rPr>
      </w:pPr>
    </w:p>
    <w:p w:rsidR="00602B4E" w:rsidRPr="00C969D7" w:rsidRDefault="00602B4E" w:rsidP="00602B4E">
      <w:pPr>
        <w:pStyle w:val="Akapitzlist"/>
        <w:rPr>
          <w:rFonts w:ascii="Times New Roman" w:eastAsia="Times New Roman" w:hAnsi="Times New Roman" w:cs="Times New Roman"/>
          <w:sz w:val="25"/>
          <w:szCs w:val="25"/>
          <w:lang w:val="en-US"/>
        </w:rPr>
      </w:pPr>
    </w:p>
    <w:p w:rsidR="00602B4E" w:rsidRPr="00C969D7" w:rsidRDefault="00602B4E" w:rsidP="00602B4E">
      <w:pPr>
        <w:pStyle w:val="Akapitzlist"/>
        <w:rPr>
          <w:rFonts w:ascii="Times New Roman" w:hAnsi="Times New Roman" w:cs="Times New Roman"/>
          <w:sz w:val="25"/>
          <w:szCs w:val="25"/>
          <w:lang w:val="en-US"/>
        </w:rPr>
      </w:pPr>
    </w:p>
    <w:sectPr w:rsidR="00602B4E" w:rsidRPr="00C969D7" w:rsidSect="00EC0D41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9DE" w:rsidRDefault="00C569DE" w:rsidP="009372DA">
      <w:pPr>
        <w:spacing w:after="0" w:line="240" w:lineRule="auto"/>
      </w:pPr>
      <w:r>
        <w:separator/>
      </w:r>
    </w:p>
  </w:endnote>
  <w:endnote w:type="continuationSeparator" w:id="0">
    <w:p w:rsidR="00C569DE" w:rsidRDefault="00C569DE" w:rsidP="00937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  <w:szCs w:val="24"/>
      </w:rPr>
      <w:id w:val="10732282"/>
      <w:docPartObj>
        <w:docPartGallery w:val="Page Numbers (Bottom of Page)"/>
        <w:docPartUnique/>
      </w:docPartObj>
    </w:sdtPr>
    <w:sdtContent>
      <w:p w:rsidR="009372DA" w:rsidRPr="001A3DDD" w:rsidRDefault="00FA5DFF">
        <w:pPr>
          <w:pStyle w:val="Stopk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A3DD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16234" w:rsidRPr="001A3DD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A3DD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E6365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1A3DDD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9372DA" w:rsidRDefault="009372D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9DE" w:rsidRDefault="00C569DE" w:rsidP="009372DA">
      <w:pPr>
        <w:spacing w:after="0" w:line="240" w:lineRule="auto"/>
      </w:pPr>
      <w:r>
        <w:separator/>
      </w:r>
    </w:p>
  </w:footnote>
  <w:footnote w:type="continuationSeparator" w:id="0">
    <w:p w:rsidR="00C569DE" w:rsidRDefault="00C569DE" w:rsidP="009372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4429B"/>
    <w:multiLevelType w:val="hybridMultilevel"/>
    <w:tmpl w:val="C3C266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55340"/>
    <w:multiLevelType w:val="hybridMultilevel"/>
    <w:tmpl w:val="FDFC7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570127"/>
    <w:multiLevelType w:val="hybridMultilevel"/>
    <w:tmpl w:val="C2968FF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62430F6"/>
    <w:multiLevelType w:val="hybridMultilevel"/>
    <w:tmpl w:val="82E640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B3E7E"/>
    <w:multiLevelType w:val="hybridMultilevel"/>
    <w:tmpl w:val="3D0EBACC"/>
    <w:lvl w:ilvl="0" w:tplc="B088C7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B5143F"/>
    <w:multiLevelType w:val="hybridMultilevel"/>
    <w:tmpl w:val="66C071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91E89"/>
    <w:multiLevelType w:val="hybridMultilevel"/>
    <w:tmpl w:val="6FC2D7F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5071333"/>
    <w:multiLevelType w:val="hybridMultilevel"/>
    <w:tmpl w:val="968E33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3E1E4E"/>
    <w:multiLevelType w:val="hybridMultilevel"/>
    <w:tmpl w:val="181AEBA4"/>
    <w:lvl w:ilvl="0" w:tplc="DA0694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A5387D"/>
    <w:multiLevelType w:val="hybridMultilevel"/>
    <w:tmpl w:val="A84A8D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1B7C68"/>
    <w:multiLevelType w:val="hybridMultilevel"/>
    <w:tmpl w:val="E9F85E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5045D47"/>
    <w:multiLevelType w:val="hybridMultilevel"/>
    <w:tmpl w:val="DBD4EF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D75102"/>
    <w:multiLevelType w:val="hybridMultilevel"/>
    <w:tmpl w:val="022C9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05517E"/>
    <w:multiLevelType w:val="hybridMultilevel"/>
    <w:tmpl w:val="B1AA70B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510F1B"/>
    <w:multiLevelType w:val="hybridMultilevel"/>
    <w:tmpl w:val="DBD4EF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10"/>
  </w:num>
  <w:num w:numId="5">
    <w:abstractNumId w:val="2"/>
  </w:num>
  <w:num w:numId="6">
    <w:abstractNumId w:val="7"/>
  </w:num>
  <w:num w:numId="7">
    <w:abstractNumId w:val="0"/>
  </w:num>
  <w:num w:numId="8">
    <w:abstractNumId w:val="11"/>
  </w:num>
  <w:num w:numId="9">
    <w:abstractNumId w:val="14"/>
  </w:num>
  <w:num w:numId="10">
    <w:abstractNumId w:val="5"/>
  </w:num>
  <w:num w:numId="11">
    <w:abstractNumId w:val="9"/>
  </w:num>
  <w:num w:numId="12">
    <w:abstractNumId w:val="4"/>
  </w:num>
  <w:num w:numId="13">
    <w:abstractNumId w:val="8"/>
  </w:num>
  <w:num w:numId="14">
    <w:abstractNumId w:val="1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53C3"/>
    <w:rsid w:val="00010780"/>
    <w:rsid w:val="00036FF7"/>
    <w:rsid w:val="00047603"/>
    <w:rsid w:val="00086A23"/>
    <w:rsid w:val="000A1AE0"/>
    <w:rsid w:val="000A6C50"/>
    <w:rsid w:val="000D77B9"/>
    <w:rsid w:val="000E6365"/>
    <w:rsid w:val="001466FC"/>
    <w:rsid w:val="001A3DDD"/>
    <w:rsid w:val="001D784F"/>
    <w:rsid w:val="002555EB"/>
    <w:rsid w:val="00281929"/>
    <w:rsid w:val="002D38C3"/>
    <w:rsid w:val="00311A95"/>
    <w:rsid w:val="003535A5"/>
    <w:rsid w:val="003B64F0"/>
    <w:rsid w:val="004209D5"/>
    <w:rsid w:val="004E6BFA"/>
    <w:rsid w:val="00512E70"/>
    <w:rsid w:val="00565F84"/>
    <w:rsid w:val="005E2719"/>
    <w:rsid w:val="00602B4E"/>
    <w:rsid w:val="0061612E"/>
    <w:rsid w:val="00616234"/>
    <w:rsid w:val="00621CC1"/>
    <w:rsid w:val="00623B2C"/>
    <w:rsid w:val="006A3DE2"/>
    <w:rsid w:val="006B2FE0"/>
    <w:rsid w:val="006F0FBD"/>
    <w:rsid w:val="00715297"/>
    <w:rsid w:val="00787504"/>
    <w:rsid w:val="007C1D0C"/>
    <w:rsid w:val="007D4049"/>
    <w:rsid w:val="00814700"/>
    <w:rsid w:val="00820228"/>
    <w:rsid w:val="008A6F09"/>
    <w:rsid w:val="008B0BFF"/>
    <w:rsid w:val="008F755B"/>
    <w:rsid w:val="009372DA"/>
    <w:rsid w:val="00961014"/>
    <w:rsid w:val="009646BF"/>
    <w:rsid w:val="00A02156"/>
    <w:rsid w:val="00A82071"/>
    <w:rsid w:val="00A97D7B"/>
    <w:rsid w:val="00B10911"/>
    <w:rsid w:val="00B72F97"/>
    <w:rsid w:val="00B84089"/>
    <w:rsid w:val="00B86AB1"/>
    <w:rsid w:val="00B9227C"/>
    <w:rsid w:val="00BA2E1D"/>
    <w:rsid w:val="00BC0CD2"/>
    <w:rsid w:val="00BD46A1"/>
    <w:rsid w:val="00C111AE"/>
    <w:rsid w:val="00C12DF8"/>
    <w:rsid w:val="00C353C3"/>
    <w:rsid w:val="00C40417"/>
    <w:rsid w:val="00C411CD"/>
    <w:rsid w:val="00C44319"/>
    <w:rsid w:val="00C569DE"/>
    <w:rsid w:val="00C80A87"/>
    <w:rsid w:val="00C969D7"/>
    <w:rsid w:val="00CA5E33"/>
    <w:rsid w:val="00CB1F19"/>
    <w:rsid w:val="00CB578F"/>
    <w:rsid w:val="00CD2FF5"/>
    <w:rsid w:val="00CF329E"/>
    <w:rsid w:val="00D01DE3"/>
    <w:rsid w:val="00D10554"/>
    <w:rsid w:val="00D22E95"/>
    <w:rsid w:val="00D55228"/>
    <w:rsid w:val="00D80C52"/>
    <w:rsid w:val="00DA1E51"/>
    <w:rsid w:val="00DC6074"/>
    <w:rsid w:val="00E1789A"/>
    <w:rsid w:val="00E261DB"/>
    <w:rsid w:val="00E26333"/>
    <w:rsid w:val="00E34E67"/>
    <w:rsid w:val="00E54047"/>
    <w:rsid w:val="00E72145"/>
    <w:rsid w:val="00E96181"/>
    <w:rsid w:val="00EC0D41"/>
    <w:rsid w:val="00EC3DA3"/>
    <w:rsid w:val="00F04B32"/>
    <w:rsid w:val="00F64177"/>
    <w:rsid w:val="00F670BC"/>
    <w:rsid w:val="00FA5DFF"/>
    <w:rsid w:val="00FD1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0D41"/>
  </w:style>
  <w:style w:type="paragraph" w:styleId="Nagwek1">
    <w:name w:val="heading 1"/>
    <w:basedOn w:val="Normalny"/>
    <w:next w:val="Normalny"/>
    <w:link w:val="Nagwek1Znak"/>
    <w:uiPriority w:val="9"/>
    <w:qFormat/>
    <w:rsid w:val="00DC60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8B0B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53C3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B0BF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st">
    <w:name w:val="st"/>
    <w:basedOn w:val="Domylnaczcionkaakapitu"/>
    <w:rsid w:val="00512E70"/>
  </w:style>
  <w:style w:type="character" w:customStyle="1" w:styleId="articletitle">
    <w:name w:val="articletitle"/>
    <w:basedOn w:val="Domylnaczcionkaakapitu"/>
    <w:rsid w:val="00DC6074"/>
  </w:style>
  <w:style w:type="character" w:customStyle="1" w:styleId="articlecontent">
    <w:name w:val="articlecontent"/>
    <w:basedOn w:val="Domylnaczcionkaakapitu"/>
    <w:rsid w:val="00DC6074"/>
  </w:style>
  <w:style w:type="character" w:customStyle="1" w:styleId="Nagwek1Znak">
    <w:name w:val="Nagłówek 1 Znak"/>
    <w:basedOn w:val="Domylnaczcionkaakapitu"/>
    <w:link w:val="Nagwek1"/>
    <w:uiPriority w:val="9"/>
    <w:rsid w:val="00DC60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ttrtxtstyl2">
    <w:name w:val="attr_txt_styl2"/>
    <w:basedOn w:val="Domylnaczcionkaakapitu"/>
    <w:rsid w:val="00D01DE3"/>
  </w:style>
  <w:style w:type="character" w:customStyle="1" w:styleId="a-size-large">
    <w:name w:val="a-size-large"/>
    <w:basedOn w:val="Domylnaczcionkaakapitu"/>
    <w:rsid w:val="00036FF7"/>
  </w:style>
  <w:style w:type="character" w:styleId="Uwydatnienie">
    <w:name w:val="Emphasis"/>
    <w:basedOn w:val="Domylnaczcionkaakapitu"/>
    <w:uiPriority w:val="20"/>
    <w:qFormat/>
    <w:rsid w:val="00602B4E"/>
    <w:rPr>
      <w:i/>
      <w:iCs/>
    </w:rPr>
  </w:style>
  <w:style w:type="paragraph" w:styleId="Nagwek">
    <w:name w:val="header"/>
    <w:basedOn w:val="Normalny"/>
    <w:link w:val="NagwekZnak"/>
    <w:uiPriority w:val="99"/>
    <w:semiHidden/>
    <w:unhideWhenUsed/>
    <w:rsid w:val="009372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372DA"/>
  </w:style>
  <w:style w:type="paragraph" w:styleId="Stopka">
    <w:name w:val="footer"/>
    <w:basedOn w:val="Normalny"/>
    <w:link w:val="StopkaZnak"/>
    <w:uiPriority w:val="99"/>
    <w:unhideWhenUsed/>
    <w:rsid w:val="009372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72DA"/>
  </w:style>
  <w:style w:type="character" w:customStyle="1" w:styleId="fn">
    <w:name w:val="fn"/>
    <w:basedOn w:val="Domylnaczcionkaakapitu"/>
    <w:rsid w:val="008F755B"/>
  </w:style>
  <w:style w:type="character" w:customStyle="1" w:styleId="subtitle">
    <w:name w:val="subtitle"/>
    <w:basedOn w:val="Domylnaczcionkaakapitu"/>
    <w:rsid w:val="008F755B"/>
  </w:style>
  <w:style w:type="character" w:styleId="Hipercze">
    <w:name w:val="Hyperlink"/>
    <w:basedOn w:val="Domylnaczcionkaakapitu"/>
    <w:uiPriority w:val="99"/>
    <w:semiHidden/>
    <w:unhideWhenUsed/>
    <w:rsid w:val="002D38C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terlang.com/index.cfm?event=cmp.ccc.seitenstruktur.detailseiten&amp;seitentyp=series&amp;pk=38707&amp;concordeid=GE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eterlang.com/index.cfm?event=cmp.ccc.seitenstruktur.detailseiten&amp;seitentyp=series&amp;pk=38707&amp;concordeid=GE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F0C255-6D6B-46AC-BDE3-E08E8EF29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1</Pages>
  <Words>991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13</cp:revision>
  <cp:lastPrinted>2015-01-09T12:48:00Z</cp:lastPrinted>
  <dcterms:created xsi:type="dcterms:W3CDTF">2014-12-23T11:02:00Z</dcterms:created>
  <dcterms:modified xsi:type="dcterms:W3CDTF">2015-01-27T08:25:00Z</dcterms:modified>
</cp:coreProperties>
</file>