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55E9" w:rsidRPr="00F45424" w:rsidRDefault="00F355E9" w:rsidP="00F355E9">
      <w:pPr>
        <w:jc w:val="center"/>
        <w:rPr>
          <w:rFonts w:cs="Times New Roman"/>
          <w:b/>
          <w:sz w:val="40"/>
          <w:szCs w:val="40"/>
        </w:rPr>
      </w:pPr>
      <w:bookmarkStart w:id="0" w:name="_GoBack"/>
      <w:bookmarkEnd w:id="0"/>
      <w:r w:rsidRPr="00F45424">
        <w:rPr>
          <w:rFonts w:cs="Times New Roman"/>
          <w:b/>
          <w:sz w:val="40"/>
          <w:szCs w:val="40"/>
        </w:rPr>
        <w:t xml:space="preserve">Publikacje doktorantów </w:t>
      </w:r>
    </w:p>
    <w:p w:rsidR="00F355E9" w:rsidRPr="00F45424" w:rsidRDefault="00F355E9" w:rsidP="00F355E9">
      <w:pPr>
        <w:jc w:val="center"/>
        <w:rPr>
          <w:rFonts w:cs="Times New Roman"/>
          <w:b/>
          <w:sz w:val="40"/>
          <w:szCs w:val="40"/>
        </w:rPr>
      </w:pPr>
      <w:r w:rsidRPr="00F45424">
        <w:rPr>
          <w:rFonts w:cs="Times New Roman"/>
          <w:b/>
          <w:sz w:val="40"/>
          <w:szCs w:val="40"/>
        </w:rPr>
        <w:t xml:space="preserve">Instytutu Historii PAN </w:t>
      </w:r>
    </w:p>
    <w:p w:rsidR="00F355E9" w:rsidRDefault="009601ED" w:rsidP="00F355E9">
      <w:pPr>
        <w:jc w:val="center"/>
        <w:rPr>
          <w:rFonts w:cs="Times New Roman"/>
          <w:b/>
          <w:sz w:val="40"/>
          <w:szCs w:val="40"/>
        </w:rPr>
      </w:pPr>
      <w:r>
        <w:rPr>
          <w:rFonts w:cs="Times New Roman"/>
          <w:b/>
          <w:sz w:val="40"/>
          <w:szCs w:val="40"/>
        </w:rPr>
        <w:t xml:space="preserve">w roku </w:t>
      </w:r>
      <w:r w:rsidR="00F355E9">
        <w:rPr>
          <w:rFonts w:cs="Times New Roman"/>
          <w:b/>
          <w:sz w:val="40"/>
          <w:szCs w:val="40"/>
        </w:rPr>
        <w:t>2016</w:t>
      </w:r>
      <w:r>
        <w:rPr>
          <w:rFonts w:cs="Times New Roman"/>
          <w:b/>
          <w:sz w:val="40"/>
          <w:szCs w:val="40"/>
        </w:rPr>
        <w:t xml:space="preserve"> </w:t>
      </w:r>
    </w:p>
    <w:p w:rsidR="009601ED" w:rsidRPr="00F45424" w:rsidRDefault="009601ED" w:rsidP="00F355E9">
      <w:pPr>
        <w:jc w:val="center"/>
        <w:rPr>
          <w:rFonts w:cs="Times New Roman"/>
          <w:b/>
          <w:sz w:val="40"/>
          <w:szCs w:val="40"/>
        </w:rPr>
      </w:pPr>
    </w:p>
    <w:p w:rsidR="001B5F3E" w:rsidRDefault="005C7B7E"/>
    <w:p w:rsidR="00670D04" w:rsidRDefault="00670D04">
      <w:pPr>
        <w:rPr>
          <w:b/>
          <w:sz w:val="28"/>
          <w:szCs w:val="28"/>
        </w:rPr>
      </w:pPr>
      <w:r>
        <w:rPr>
          <w:b/>
          <w:sz w:val="28"/>
          <w:szCs w:val="28"/>
        </w:rPr>
        <w:t>Bielecki Konrad</w:t>
      </w:r>
    </w:p>
    <w:p w:rsidR="005E77A2" w:rsidRDefault="005E77A2">
      <w:pPr>
        <w:rPr>
          <w:b/>
          <w:sz w:val="28"/>
          <w:szCs w:val="28"/>
        </w:rPr>
      </w:pPr>
    </w:p>
    <w:p w:rsidR="00670D04" w:rsidRPr="008C4BFD" w:rsidRDefault="00670D04" w:rsidP="00670D04">
      <w:pPr>
        <w:pStyle w:val="Akapitzlist"/>
        <w:numPr>
          <w:ilvl w:val="0"/>
          <w:numId w:val="27"/>
        </w:numPr>
        <w:rPr>
          <w:szCs w:val="24"/>
        </w:rPr>
      </w:pPr>
      <w:r>
        <w:rPr>
          <w:szCs w:val="24"/>
        </w:rPr>
        <w:t xml:space="preserve">Rec.: </w:t>
      </w:r>
      <w:r w:rsidR="008C4BFD">
        <w:rPr>
          <w:szCs w:val="24"/>
        </w:rPr>
        <w:t xml:space="preserve">Chamayou </w:t>
      </w:r>
      <w:r w:rsidR="008C4BFD">
        <w:t>Grégoire: Podłe ciała. Gdańsk 2012. – S</w:t>
      </w:r>
      <w:r w:rsidR="009601ED">
        <w:t>tudia Historyczne R. 58: 2015 z.</w:t>
      </w:r>
      <w:r w:rsidR="008C4BFD">
        <w:t xml:space="preserve"> 1 s. 125-128.</w:t>
      </w:r>
    </w:p>
    <w:p w:rsidR="008C4BFD" w:rsidRPr="00670D04" w:rsidRDefault="008C4BFD" w:rsidP="008C4BFD">
      <w:pPr>
        <w:pStyle w:val="Akapitzlist"/>
        <w:ind w:left="1416"/>
        <w:rPr>
          <w:szCs w:val="24"/>
        </w:rPr>
      </w:pPr>
      <w:r>
        <w:t>ISSN: 0025-1429</w:t>
      </w:r>
    </w:p>
    <w:p w:rsidR="008C4BFD" w:rsidRPr="00670D04" w:rsidRDefault="008C4BFD" w:rsidP="008C4BFD">
      <w:pPr>
        <w:pStyle w:val="Akapitzlist"/>
        <w:ind w:left="1416"/>
        <w:rPr>
          <w:szCs w:val="24"/>
        </w:rPr>
      </w:pPr>
    </w:p>
    <w:p w:rsidR="00FC177A" w:rsidRDefault="00FC177A">
      <w:pPr>
        <w:rPr>
          <w:b/>
          <w:sz w:val="28"/>
          <w:szCs w:val="28"/>
        </w:rPr>
      </w:pPr>
      <w:r w:rsidRPr="00EA02F9">
        <w:rPr>
          <w:b/>
          <w:sz w:val="28"/>
          <w:szCs w:val="28"/>
        </w:rPr>
        <w:t xml:space="preserve">Błoch </w:t>
      </w:r>
      <w:r w:rsidR="00143851" w:rsidRPr="00EA02F9">
        <w:rPr>
          <w:b/>
          <w:sz w:val="28"/>
          <w:szCs w:val="28"/>
        </w:rPr>
        <w:t>Agata</w:t>
      </w:r>
    </w:p>
    <w:p w:rsidR="00EA02F9" w:rsidRPr="00EA02F9" w:rsidRDefault="00EA02F9">
      <w:pPr>
        <w:rPr>
          <w:b/>
          <w:sz w:val="28"/>
          <w:szCs w:val="28"/>
        </w:rPr>
      </w:pPr>
    </w:p>
    <w:p w:rsidR="00143851" w:rsidRDefault="00143851" w:rsidP="00143851">
      <w:pPr>
        <w:pStyle w:val="Akapitzlist"/>
        <w:numPr>
          <w:ilvl w:val="0"/>
          <w:numId w:val="2"/>
        </w:numPr>
        <w:rPr>
          <w:szCs w:val="24"/>
        </w:rPr>
      </w:pPr>
      <w:r>
        <w:rPr>
          <w:szCs w:val="24"/>
        </w:rPr>
        <w:t>Od sen zali do Haweli – krótko o długiej historii nierówności społecznych. W: Brazylia, kraj przyszłości? Red. Janina Petelczyc, Marek Cichy. Warszawa 2016 Instytut Wydawn. Książka i Prasa s. 125-151.</w:t>
      </w:r>
    </w:p>
    <w:p w:rsidR="00143851" w:rsidRDefault="00143851" w:rsidP="00143851">
      <w:pPr>
        <w:pStyle w:val="Akapitzlist"/>
        <w:ind w:left="1416"/>
      </w:pPr>
      <w:r>
        <w:rPr>
          <w:szCs w:val="24"/>
        </w:rPr>
        <w:t xml:space="preserve">ISBN: </w:t>
      </w:r>
      <w:r>
        <w:t>978-83-653041-2-4</w:t>
      </w:r>
    </w:p>
    <w:p w:rsidR="00EA02F9" w:rsidRDefault="00EA02F9" w:rsidP="00EA02F9">
      <w:pPr>
        <w:rPr>
          <w:rFonts w:cs="Times New Roman"/>
          <w:szCs w:val="24"/>
          <w:shd w:val="clear" w:color="auto" w:fill="FBFBFB"/>
        </w:rPr>
      </w:pPr>
    </w:p>
    <w:p w:rsidR="00EA02F9" w:rsidRPr="00EC7B62" w:rsidRDefault="00EA02F9" w:rsidP="00EA02F9">
      <w:pPr>
        <w:rPr>
          <w:rFonts w:cs="Times New Roman"/>
          <w:b/>
          <w:sz w:val="28"/>
          <w:szCs w:val="28"/>
          <w:shd w:val="clear" w:color="auto" w:fill="FBFBFB"/>
        </w:rPr>
      </w:pPr>
      <w:r w:rsidRPr="00EC7B62">
        <w:rPr>
          <w:rFonts w:cs="Times New Roman"/>
          <w:b/>
          <w:sz w:val="28"/>
          <w:szCs w:val="28"/>
          <w:shd w:val="clear" w:color="auto" w:fill="FBFBFB"/>
        </w:rPr>
        <w:t>Brodacki Rafał</w:t>
      </w:r>
    </w:p>
    <w:p w:rsidR="00EC7B62" w:rsidRDefault="00EC7B62" w:rsidP="00EA02F9">
      <w:pPr>
        <w:rPr>
          <w:rFonts w:cs="Times New Roman"/>
          <w:szCs w:val="24"/>
          <w:shd w:val="clear" w:color="auto" w:fill="FBFBFB"/>
        </w:rPr>
      </w:pPr>
    </w:p>
    <w:p w:rsidR="00EA02F9" w:rsidRDefault="00EA02F9" w:rsidP="00EA02F9">
      <w:pPr>
        <w:pStyle w:val="Akapitzlist"/>
        <w:numPr>
          <w:ilvl w:val="0"/>
          <w:numId w:val="4"/>
        </w:numPr>
        <w:rPr>
          <w:rFonts w:cs="Times New Roman"/>
          <w:szCs w:val="24"/>
          <w:shd w:val="clear" w:color="auto" w:fill="FBFBFB"/>
        </w:rPr>
      </w:pPr>
      <w:r>
        <w:rPr>
          <w:rFonts w:cs="Times New Roman"/>
          <w:szCs w:val="24"/>
          <w:shd w:val="clear" w:color="auto" w:fill="FBFBFB"/>
        </w:rPr>
        <w:t>Stefan Starzyński (1893-1939). Warszawa 2015 Instytut Pamięci Narodowej ss. 24.</w:t>
      </w:r>
    </w:p>
    <w:p w:rsidR="00B625AC" w:rsidRDefault="00EA02F9" w:rsidP="00B625AC">
      <w:pPr>
        <w:pStyle w:val="Akapitzlist"/>
        <w:ind w:left="1416"/>
      </w:pPr>
      <w:r>
        <w:t>ISBN 978-83-7629-926-6</w:t>
      </w:r>
    </w:p>
    <w:p w:rsidR="00D253E9" w:rsidRDefault="00D253E9" w:rsidP="00B625AC">
      <w:pPr>
        <w:pStyle w:val="Akapitzlist"/>
        <w:ind w:left="1416"/>
      </w:pPr>
    </w:p>
    <w:p w:rsidR="00B625AC" w:rsidRPr="00EB200A" w:rsidRDefault="00B625AC" w:rsidP="00B625AC">
      <w:pPr>
        <w:jc w:val="center"/>
        <w:rPr>
          <w:b/>
          <w:bCs/>
          <w:szCs w:val="24"/>
        </w:rPr>
      </w:pPr>
      <w:r w:rsidRPr="00EB200A">
        <w:rPr>
          <w:b/>
          <w:bCs/>
          <w:szCs w:val="24"/>
        </w:rPr>
        <w:t>*</w:t>
      </w:r>
    </w:p>
    <w:p w:rsidR="00B625AC" w:rsidRDefault="00B625AC" w:rsidP="00B625AC">
      <w:pPr>
        <w:pStyle w:val="Akapitzlist"/>
        <w:ind w:left="1416"/>
      </w:pPr>
    </w:p>
    <w:p w:rsidR="00B625AC" w:rsidRDefault="00B625AC" w:rsidP="00B625AC">
      <w:pPr>
        <w:pStyle w:val="Akapitzlist"/>
        <w:numPr>
          <w:ilvl w:val="0"/>
          <w:numId w:val="4"/>
        </w:numPr>
      </w:pPr>
      <w:r>
        <w:t>Powstańcze działo. W Sieci Historii 2015 nr 8(27) s. 81.</w:t>
      </w:r>
    </w:p>
    <w:p w:rsidR="00B625AC" w:rsidRDefault="005E77A2" w:rsidP="00B625AC">
      <w:pPr>
        <w:ind w:left="708" w:firstLine="708"/>
        <w:rPr>
          <w:rFonts w:eastAsia="Times New Roman" w:cs="Times New Roman"/>
          <w:szCs w:val="24"/>
          <w:lang w:eastAsia="pl-PL"/>
        </w:rPr>
      </w:pPr>
      <w:r>
        <w:rPr>
          <w:rFonts w:cs="Times New Roman"/>
          <w:szCs w:val="24"/>
        </w:rPr>
        <w:t>ISS</w:t>
      </w:r>
      <w:r w:rsidR="00B625AC" w:rsidRPr="00B625AC">
        <w:rPr>
          <w:rFonts w:cs="Times New Roman"/>
          <w:szCs w:val="24"/>
        </w:rPr>
        <w:t xml:space="preserve">N: </w:t>
      </w:r>
      <w:r w:rsidR="00B625AC" w:rsidRPr="00B625AC">
        <w:rPr>
          <w:rFonts w:eastAsia="Times New Roman" w:cs="Times New Roman"/>
          <w:szCs w:val="24"/>
          <w:lang w:eastAsia="pl-PL"/>
        </w:rPr>
        <w:t xml:space="preserve">2300-6803 </w:t>
      </w:r>
    </w:p>
    <w:p w:rsidR="00174BDB" w:rsidRDefault="00174BDB" w:rsidP="00B625AC">
      <w:pPr>
        <w:ind w:left="708" w:firstLine="708"/>
        <w:rPr>
          <w:rFonts w:eastAsia="Times New Roman" w:cs="Times New Roman"/>
          <w:szCs w:val="24"/>
          <w:lang w:eastAsia="pl-PL"/>
        </w:rPr>
      </w:pPr>
    </w:p>
    <w:p w:rsidR="00B625AC" w:rsidRDefault="00B625AC" w:rsidP="00B625AC">
      <w:pPr>
        <w:pStyle w:val="Akapitzlist"/>
        <w:numPr>
          <w:ilvl w:val="0"/>
          <w:numId w:val="4"/>
        </w:numPr>
        <w:rPr>
          <w:rFonts w:eastAsia="Times New Roman" w:cs="Times New Roman"/>
          <w:szCs w:val="24"/>
          <w:lang w:eastAsia="pl-PL"/>
        </w:rPr>
      </w:pPr>
      <w:r>
        <w:rPr>
          <w:rFonts w:eastAsia="Times New Roman" w:cs="Times New Roman"/>
          <w:szCs w:val="24"/>
          <w:lang w:eastAsia="pl-PL"/>
        </w:rPr>
        <w:t>Powstańcze pieniądze</w:t>
      </w:r>
      <w:r w:rsidR="00174BDB">
        <w:rPr>
          <w:rFonts w:eastAsia="Times New Roman" w:cs="Times New Roman"/>
          <w:szCs w:val="24"/>
          <w:lang w:eastAsia="pl-PL"/>
        </w:rPr>
        <w:t>. W Sieci Historii 2016 nr 5(36) s. 89.</w:t>
      </w:r>
    </w:p>
    <w:p w:rsidR="00174BDB" w:rsidRDefault="005E77A2" w:rsidP="00174BDB">
      <w:pPr>
        <w:pStyle w:val="Akapitzlist"/>
        <w:ind w:firstLine="696"/>
        <w:rPr>
          <w:rFonts w:eastAsia="Times New Roman" w:cs="Times New Roman"/>
          <w:szCs w:val="24"/>
          <w:lang w:eastAsia="pl-PL"/>
        </w:rPr>
      </w:pPr>
      <w:r>
        <w:rPr>
          <w:rFonts w:cs="Times New Roman"/>
          <w:szCs w:val="24"/>
        </w:rPr>
        <w:t>ISS</w:t>
      </w:r>
      <w:r w:rsidR="00174BDB" w:rsidRPr="00174BDB">
        <w:rPr>
          <w:rFonts w:cs="Times New Roman"/>
          <w:szCs w:val="24"/>
        </w:rPr>
        <w:t xml:space="preserve">N: </w:t>
      </w:r>
      <w:r w:rsidR="00174BDB" w:rsidRPr="00174BDB">
        <w:rPr>
          <w:rFonts w:eastAsia="Times New Roman" w:cs="Times New Roman"/>
          <w:szCs w:val="24"/>
          <w:lang w:eastAsia="pl-PL"/>
        </w:rPr>
        <w:t xml:space="preserve">2300-6803 </w:t>
      </w:r>
    </w:p>
    <w:p w:rsidR="00174BDB" w:rsidRDefault="00174BDB" w:rsidP="00174BDB">
      <w:pPr>
        <w:rPr>
          <w:rFonts w:eastAsia="Times New Roman" w:cs="Times New Roman"/>
          <w:szCs w:val="24"/>
          <w:lang w:eastAsia="pl-PL"/>
        </w:rPr>
      </w:pPr>
    </w:p>
    <w:p w:rsidR="00174BDB" w:rsidRDefault="00174BDB" w:rsidP="00174BDB">
      <w:pPr>
        <w:pStyle w:val="Akapitzlist"/>
        <w:numPr>
          <w:ilvl w:val="0"/>
          <w:numId w:val="4"/>
        </w:numPr>
        <w:rPr>
          <w:rFonts w:eastAsia="Times New Roman" w:cs="Times New Roman"/>
          <w:szCs w:val="24"/>
          <w:lang w:eastAsia="pl-PL"/>
        </w:rPr>
      </w:pPr>
      <w:r>
        <w:rPr>
          <w:rFonts w:eastAsia="Times New Roman" w:cs="Times New Roman"/>
          <w:szCs w:val="24"/>
          <w:lang w:eastAsia="pl-PL"/>
        </w:rPr>
        <w:t>Powstańcze nieśmiertelniki. W Sieci Historii 2016 nr 7(38) s. 89.</w:t>
      </w:r>
    </w:p>
    <w:p w:rsidR="00174BDB" w:rsidRDefault="005E77A2" w:rsidP="00174BDB">
      <w:pPr>
        <w:pStyle w:val="Akapitzlist"/>
        <w:ind w:firstLine="696"/>
        <w:rPr>
          <w:rFonts w:eastAsia="Times New Roman" w:cs="Times New Roman"/>
          <w:szCs w:val="24"/>
          <w:lang w:eastAsia="pl-PL"/>
        </w:rPr>
      </w:pPr>
      <w:r>
        <w:rPr>
          <w:rFonts w:cs="Times New Roman"/>
          <w:szCs w:val="24"/>
        </w:rPr>
        <w:t>ISS</w:t>
      </w:r>
      <w:r w:rsidR="00174BDB" w:rsidRPr="00174BDB">
        <w:rPr>
          <w:rFonts w:cs="Times New Roman"/>
          <w:szCs w:val="24"/>
        </w:rPr>
        <w:t xml:space="preserve">N: </w:t>
      </w:r>
      <w:r w:rsidR="00174BDB" w:rsidRPr="00174BDB">
        <w:rPr>
          <w:rFonts w:eastAsia="Times New Roman" w:cs="Times New Roman"/>
          <w:szCs w:val="24"/>
          <w:lang w:eastAsia="pl-PL"/>
        </w:rPr>
        <w:t xml:space="preserve">2300-6803 </w:t>
      </w:r>
    </w:p>
    <w:p w:rsidR="00174BDB" w:rsidRPr="00174BDB" w:rsidRDefault="00174BDB" w:rsidP="00174BDB">
      <w:pPr>
        <w:pStyle w:val="Akapitzlist"/>
        <w:ind w:firstLine="696"/>
        <w:rPr>
          <w:rFonts w:eastAsia="Times New Roman" w:cs="Times New Roman"/>
          <w:szCs w:val="24"/>
          <w:lang w:eastAsia="pl-PL"/>
        </w:rPr>
      </w:pPr>
    </w:p>
    <w:p w:rsidR="00174BDB" w:rsidRDefault="00174BDB" w:rsidP="00174BDB">
      <w:pPr>
        <w:pStyle w:val="Akapitzlist"/>
        <w:numPr>
          <w:ilvl w:val="0"/>
          <w:numId w:val="4"/>
        </w:numPr>
        <w:rPr>
          <w:rFonts w:eastAsia="Times New Roman" w:cs="Times New Roman"/>
          <w:szCs w:val="24"/>
          <w:lang w:eastAsia="pl-PL"/>
        </w:rPr>
      </w:pPr>
      <w:r w:rsidRPr="00174BDB">
        <w:rPr>
          <w:rFonts w:eastAsia="Times New Roman" w:cs="Times New Roman"/>
          <w:szCs w:val="24"/>
          <w:lang w:eastAsia="pl-PL"/>
        </w:rPr>
        <w:t xml:space="preserve">Niezłomny powstaniec. Witold Pilecki 1901-1948. Biuletyn Informacyjny. Miesięcznik Światowego Związku </w:t>
      </w:r>
      <w:r w:rsidR="009601ED">
        <w:rPr>
          <w:rFonts w:eastAsia="Times New Roman" w:cs="Times New Roman"/>
          <w:szCs w:val="24"/>
          <w:lang w:eastAsia="pl-PL"/>
        </w:rPr>
        <w:t xml:space="preserve">Żołnierzy </w:t>
      </w:r>
      <w:r w:rsidRPr="00174BDB">
        <w:rPr>
          <w:rFonts w:eastAsia="Times New Roman" w:cs="Times New Roman"/>
          <w:szCs w:val="24"/>
          <w:lang w:eastAsia="pl-PL"/>
        </w:rPr>
        <w:t xml:space="preserve">Armii Krajowej </w:t>
      </w:r>
      <w:r>
        <w:rPr>
          <w:rFonts w:eastAsia="Times New Roman" w:cs="Times New Roman"/>
          <w:szCs w:val="24"/>
          <w:lang w:eastAsia="pl-PL"/>
        </w:rPr>
        <w:t>R. 26: 2016 nr 3(311) s. 50-55.</w:t>
      </w:r>
    </w:p>
    <w:p w:rsidR="00174BDB" w:rsidRDefault="00174BDB" w:rsidP="00174BDB">
      <w:pPr>
        <w:pStyle w:val="Akapitzlist"/>
        <w:ind w:left="1416"/>
        <w:rPr>
          <w:rFonts w:eastAsia="Times New Roman" w:cs="Times New Roman"/>
          <w:szCs w:val="24"/>
          <w:lang w:eastAsia="pl-PL"/>
        </w:rPr>
      </w:pPr>
      <w:r>
        <w:rPr>
          <w:rFonts w:eastAsia="Times New Roman" w:cs="Times New Roman"/>
          <w:szCs w:val="24"/>
          <w:lang w:eastAsia="pl-PL"/>
        </w:rPr>
        <w:t>ISNN: 1233-8567</w:t>
      </w:r>
    </w:p>
    <w:p w:rsidR="00D253E9" w:rsidRDefault="00D253E9" w:rsidP="00174BDB">
      <w:pPr>
        <w:pStyle w:val="Akapitzlist"/>
        <w:ind w:left="1416"/>
        <w:rPr>
          <w:rFonts w:eastAsia="Times New Roman" w:cs="Times New Roman"/>
          <w:szCs w:val="24"/>
          <w:lang w:eastAsia="pl-PL"/>
        </w:rPr>
      </w:pPr>
    </w:p>
    <w:p w:rsidR="00413670" w:rsidRPr="00EB200A" w:rsidRDefault="00413670" w:rsidP="00413670">
      <w:pPr>
        <w:jc w:val="center"/>
        <w:rPr>
          <w:b/>
          <w:bCs/>
          <w:szCs w:val="24"/>
        </w:rPr>
      </w:pPr>
      <w:r w:rsidRPr="00EB200A">
        <w:rPr>
          <w:b/>
          <w:bCs/>
          <w:szCs w:val="24"/>
        </w:rPr>
        <w:t>*</w:t>
      </w:r>
    </w:p>
    <w:p w:rsidR="00413670" w:rsidRDefault="00413670" w:rsidP="00174BDB">
      <w:pPr>
        <w:pStyle w:val="Akapitzlist"/>
        <w:ind w:left="1416"/>
        <w:rPr>
          <w:rFonts w:eastAsia="Times New Roman" w:cs="Times New Roman"/>
          <w:szCs w:val="24"/>
          <w:lang w:eastAsia="pl-PL"/>
        </w:rPr>
      </w:pPr>
    </w:p>
    <w:p w:rsidR="00174BDB" w:rsidRPr="00174BDB" w:rsidRDefault="00174BDB" w:rsidP="00174BDB">
      <w:pPr>
        <w:pStyle w:val="Akapitzlist"/>
        <w:ind w:left="1416"/>
        <w:rPr>
          <w:rFonts w:eastAsia="Times New Roman" w:cs="Times New Roman"/>
          <w:szCs w:val="24"/>
          <w:lang w:eastAsia="pl-PL"/>
        </w:rPr>
      </w:pPr>
    </w:p>
    <w:p w:rsidR="00174BDB" w:rsidRDefault="00413670" w:rsidP="00174BDB">
      <w:pPr>
        <w:pStyle w:val="Akapitzlist"/>
        <w:numPr>
          <w:ilvl w:val="0"/>
          <w:numId w:val="4"/>
        </w:numPr>
        <w:rPr>
          <w:rFonts w:eastAsia="Times New Roman" w:cs="Times New Roman"/>
          <w:szCs w:val="24"/>
          <w:lang w:eastAsia="pl-PL"/>
        </w:rPr>
      </w:pPr>
      <w:r>
        <w:rPr>
          <w:rFonts w:eastAsia="Times New Roman" w:cs="Times New Roman"/>
          <w:szCs w:val="24"/>
          <w:lang w:eastAsia="pl-PL"/>
        </w:rPr>
        <w:t>Walki o cmentarz ewangelicko-augsburski.</w:t>
      </w:r>
    </w:p>
    <w:p w:rsidR="00413670" w:rsidRDefault="00413670" w:rsidP="00413670">
      <w:pPr>
        <w:ind w:firstLine="708"/>
        <w:rPr>
          <w:rFonts w:eastAsia="Times New Roman" w:cs="Times New Roman"/>
          <w:szCs w:val="24"/>
          <w:lang w:eastAsia="pl-PL"/>
        </w:rPr>
      </w:pPr>
      <w:r w:rsidRPr="00413670">
        <w:rPr>
          <w:rFonts w:eastAsia="Times New Roman" w:cs="Times New Roman"/>
          <w:szCs w:val="24"/>
          <w:lang w:eastAsia="pl-PL"/>
        </w:rPr>
        <w:t>Internet: http://armiakrajowa.org.pl/tabliczki/206</w:t>
      </w:r>
      <w:r>
        <w:rPr>
          <w:rFonts w:eastAsia="Times New Roman" w:cs="Times New Roman"/>
          <w:szCs w:val="24"/>
          <w:lang w:eastAsia="pl-PL"/>
        </w:rPr>
        <w:t>; data dostępu: 21.06.2016.</w:t>
      </w:r>
    </w:p>
    <w:p w:rsidR="005E77A2" w:rsidRDefault="005E77A2" w:rsidP="00413670">
      <w:pPr>
        <w:ind w:firstLine="708"/>
        <w:rPr>
          <w:rFonts w:eastAsia="Times New Roman" w:cs="Times New Roman"/>
          <w:szCs w:val="24"/>
          <w:lang w:eastAsia="pl-PL"/>
        </w:rPr>
      </w:pPr>
    </w:p>
    <w:p w:rsidR="005E77A2" w:rsidRPr="00EB200A" w:rsidRDefault="005E77A2" w:rsidP="005E77A2">
      <w:pPr>
        <w:jc w:val="center"/>
        <w:rPr>
          <w:b/>
          <w:bCs/>
          <w:szCs w:val="24"/>
        </w:rPr>
      </w:pPr>
      <w:r w:rsidRPr="00EB200A">
        <w:rPr>
          <w:b/>
          <w:bCs/>
          <w:szCs w:val="24"/>
        </w:rPr>
        <w:t>*</w:t>
      </w:r>
    </w:p>
    <w:p w:rsidR="005E77A2" w:rsidRDefault="005E77A2" w:rsidP="00413670">
      <w:pPr>
        <w:ind w:firstLine="708"/>
        <w:rPr>
          <w:rFonts w:eastAsia="Times New Roman" w:cs="Times New Roman"/>
          <w:szCs w:val="24"/>
          <w:lang w:eastAsia="pl-PL"/>
        </w:rPr>
      </w:pPr>
    </w:p>
    <w:p w:rsidR="00413670" w:rsidRPr="009230CA" w:rsidRDefault="00413670" w:rsidP="009230CA">
      <w:pPr>
        <w:pStyle w:val="Akapitzlist"/>
        <w:numPr>
          <w:ilvl w:val="0"/>
          <w:numId w:val="4"/>
        </w:numPr>
        <w:rPr>
          <w:rFonts w:eastAsia="Times New Roman" w:cs="Times New Roman"/>
          <w:szCs w:val="24"/>
          <w:lang w:eastAsia="pl-PL"/>
        </w:rPr>
      </w:pPr>
      <w:r>
        <w:rPr>
          <w:rFonts w:eastAsia="Times New Roman" w:cs="Times New Roman"/>
          <w:szCs w:val="24"/>
          <w:lang w:eastAsia="pl-PL"/>
        </w:rPr>
        <w:t>Rec.: Urbanek Mariusz: Kisielewscy.</w:t>
      </w:r>
      <w:r w:rsidR="009230CA">
        <w:rPr>
          <w:rFonts w:eastAsia="Times New Roman" w:cs="Times New Roman"/>
          <w:szCs w:val="24"/>
          <w:lang w:eastAsia="pl-PL"/>
        </w:rPr>
        <w:t xml:space="preserve"> Warszawa 2015. </w:t>
      </w:r>
      <w:r w:rsidR="00477DD1">
        <w:rPr>
          <w:rFonts w:eastAsia="Times New Roman" w:cs="Times New Roman"/>
          <w:szCs w:val="24"/>
          <w:lang w:eastAsia="pl-PL"/>
        </w:rPr>
        <w:t xml:space="preserve">- </w:t>
      </w:r>
      <w:r w:rsidRPr="009230CA">
        <w:rPr>
          <w:rFonts w:eastAsia="Times New Roman" w:cs="Times New Roman"/>
          <w:szCs w:val="24"/>
          <w:lang w:eastAsia="pl-PL"/>
        </w:rPr>
        <w:t>Internet: https://histmag.org/Mariusz-Urbanek-Kisielewscy-recenzja-11503/1; data dostępu: 21.06.2016.</w:t>
      </w:r>
    </w:p>
    <w:p w:rsidR="00EC7B62" w:rsidRDefault="00EC7B62" w:rsidP="00413670">
      <w:pPr>
        <w:pStyle w:val="Akapitzlist"/>
        <w:rPr>
          <w:rFonts w:eastAsia="Times New Roman" w:cs="Times New Roman"/>
          <w:szCs w:val="24"/>
          <w:lang w:eastAsia="pl-PL"/>
        </w:rPr>
      </w:pPr>
    </w:p>
    <w:p w:rsidR="00413670" w:rsidRPr="009230CA" w:rsidRDefault="00413670" w:rsidP="009230CA">
      <w:pPr>
        <w:pStyle w:val="Akapitzlist"/>
        <w:numPr>
          <w:ilvl w:val="0"/>
          <w:numId w:val="4"/>
        </w:numPr>
        <w:rPr>
          <w:rFonts w:eastAsia="Times New Roman" w:cs="Times New Roman"/>
          <w:szCs w:val="24"/>
          <w:lang w:eastAsia="pl-PL"/>
        </w:rPr>
      </w:pPr>
      <w:r>
        <w:rPr>
          <w:rFonts w:eastAsia="Times New Roman" w:cs="Times New Roman"/>
          <w:szCs w:val="24"/>
          <w:lang w:eastAsia="pl-PL"/>
        </w:rPr>
        <w:t>Rec.: Winstone Martin: Generalne Gubernatorstwo. Mroczne serce Europy Hitlera.</w:t>
      </w:r>
      <w:r w:rsidR="009230CA">
        <w:rPr>
          <w:rFonts w:eastAsia="Times New Roman" w:cs="Times New Roman"/>
          <w:szCs w:val="24"/>
          <w:lang w:eastAsia="pl-PL"/>
        </w:rPr>
        <w:t xml:space="preserve"> Poznań 2015. </w:t>
      </w:r>
      <w:r w:rsidR="00477DD1">
        <w:rPr>
          <w:rFonts w:eastAsia="Times New Roman" w:cs="Times New Roman"/>
          <w:szCs w:val="24"/>
          <w:lang w:eastAsia="pl-PL"/>
        </w:rPr>
        <w:t xml:space="preserve">- </w:t>
      </w:r>
      <w:r w:rsidRPr="009230CA">
        <w:rPr>
          <w:rFonts w:eastAsia="Times New Roman" w:cs="Times New Roman"/>
          <w:szCs w:val="24"/>
          <w:lang w:eastAsia="pl-PL"/>
        </w:rPr>
        <w:t>Internet:</w:t>
      </w:r>
      <w:r w:rsidR="00EC7B62" w:rsidRPr="009230CA">
        <w:rPr>
          <w:rFonts w:eastAsia="Times New Roman" w:cs="Times New Roman"/>
          <w:szCs w:val="24"/>
          <w:lang w:eastAsia="pl-PL"/>
        </w:rPr>
        <w:t xml:space="preserve"> https://histmag.org/martin-winstone-generalne-gubernatorstwo-mroczne-serce-europy-hitlera-recenzja-12052; data dostępu: 21.06.2016.</w:t>
      </w:r>
    </w:p>
    <w:p w:rsidR="00EC7B62" w:rsidRDefault="00EC7B62" w:rsidP="00413670">
      <w:pPr>
        <w:pStyle w:val="Akapitzlist"/>
        <w:rPr>
          <w:rFonts w:eastAsia="Times New Roman" w:cs="Times New Roman"/>
          <w:szCs w:val="24"/>
          <w:lang w:eastAsia="pl-PL"/>
        </w:rPr>
      </w:pPr>
    </w:p>
    <w:p w:rsidR="00EC7B62" w:rsidRPr="009230CA" w:rsidRDefault="00EC7B62" w:rsidP="009230CA">
      <w:pPr>
        <w:pStyle w:val="Akapitzlist"/>
        <w:numPr>
          <w:ilvl w:val="0"/>
          <w:numId w:val="4"/>
        </w:numPr>
        <w:rPr>
          <w:rFonts w:eastAsia="Times New Roman" w:cs="Times New Roman"/>
          <w:szCs w:val="24"/>
          <w:lang w:eastAsia="pl-PL"/>
        </w:rPr>
      </w:pPr>
      <w:r>
        <w:rPr>
          <w:rFonts w:eastAsia="Times New Roman" w:cs="Times New Roman"/>
          <w:szCs w:val="24"/>
          <w:lang w:eastAsia="pl-PL"/>
        </w:rPr>
        <w:t>Rec.: Sokołow Boris: Rokossowski.</w:t>
      </w:r>
      <w:r w:rsidR="009230CA">
        <w:rPr>
          <w:rFonts w:eastAsia="Times New Roman" w:cs="Times New Roman"/>
          <w:szCs w:val="24"/>
          <w:lang w:eastAsia="pl-PL"/>
        </w:rPr>
        <w:t xml:space="preserve"> Poznań 2014. </w:t>
      </w:r>
      <w:r w:rsidR="00477DD1">
        <w:rPr>
          <w:rFonts w:eastAsia="Times New Roman" w:cs="Times New Roman"/>
          <w:szCs w:val="24"/>
          <w:lang w:eastAsia="pl-PL"/>
        </w:rPr>
        <w:t xml:space="preserve">- </w:t>
      </w:r>
      <w:r w:rsidRPr="009230CA">
        <w:rPr>
          <w:rFonts w:eastAsia="Times New Roman" w:cs="Times New Roman"/>
          <w:szCs w:val="24"/>
          <w:lang w:eastAsia="pl-PL"/>
        </w:rPr>
        <w:t>Internet:</w:t>
      </w:r>
      <w:r w:rsidRPr="00EC7B62">
        <w:t xml:space="preserve"> </w:t>
      </w:r>
      <w:r w:rsidRPr="009230CA">
        <w:rPr>
          <w:rFonts w:eastAsia="Times New Roman" w:cs="Times New Roman"/>
          <w:szCs w:val="24"/>
          <w:lang w:eastAsia="pl-PL"/>
        </w:rPr>
        <w:t xml:space="preserve">https://histmag.org/boris-sokolow-rokossowski-recenzja-12067; data dostępu: 21.06.2016. </w:t>
      </w:r>
    </w:p>
    <w:p w:rsidR="00EC7B62" w:rsidRDefault="00EC7B62" w:rsidP="00EC7B62">
      <w:pPr>
        <w:pStyle w:val="Akapitzlist"/>
        <w:rPr>
          <w:rFonts w:eastAsia="Times New Roman" w:cs="Times New Roman"/>
          <w:szCs w:val="24"/>
          <w:lang w:eastAsia="pl-PL"/>
        </w:rPr>
      </w:pPr>
    </w:p>
    <w:p w:rsidR="00EC7B62" w:rsidRPr="009230CA" w:rsidRDefault="00EC7B62" w:rsidP="009230CA">
      <w:pPr>
        <w:pStyle w:val="Akapitzlist"/>
        <w:numPr>
          <w:ilvl w:val="0"/>
          <w:numId w:val="4"/>
        </w:numPr>
        <w:rPr>
          <w:rFonts w:eastAsia="Times New Roman" w:cs="Times New Roman"/>
          <w:szCs w:val="24"/>
          <w:lang w:eastAsia="pl-PL"/>
        </w:rPr>
      </w:pPr>
      <w:r>
        <w:rPr>
          <w:rFonts w:eastAsia="Times New Roman" w:cs="Times New Roman"/>
          <w:szCs w:val="24"/>
          <w:lang w:eastAsia="pl-PL"/>
        </w:rPr>
        <w:t>Rec.: Beevor Anthony: Ardeny.</w:t>
      </w:r>
      <w:r w:rsidR="009230CA">
        <w:rPr>
          <w:rFonts w:eastAsia="Times New Roman" w:cs="Times New Roman"/>
          <w:szCs w:val="24"/>
          <w:lang w:eastAsia="pl-PL"/>
        </w:rPr>
        <w:t xml:space="preserve"> Kraków 2016. </w:t>
      </w:r>
      <w:r w:rsidR="00477DD1">
        <w:rPr>
          <w:rFonts w:eastAsia="Times New Roman" w:cs="Times New Roman"/>
          <w:szCs w:val="24"/>
          <w:lang w:eastAsia="pl-PL"/>
        </w:rPr>
        <w:t xml:space="preserve">- </w:t>
      </w:r>
      <w:r w:rsidRPr="009230CA">
        <w:rPr>
          <w:rFonts w:eastAsia="Times New Roman" w:cs="Times New Roman"/>
          <w:szCs w:val="24"/>
          <w:lang w:eastAsia="pl-PL"/>
        </w:rPr>
        <w:t>Internet: https://histmag.org/anthony-beevor-ardeny-recenzja-13125; data dostępu: 21.06.2016.</w:t>
      </w:r>
    </w:p>
    <w:p w:rsidR="00174BDB" w:rsidRPr="00B625AC" w:rsidRDefault="00174BDB" w:rsidP="00174BDB">
      <w:pPr>
        <w:pStyle w:val="Akapitzlist"/>
        <w:ind w:left="1416"/>
        <w:rPr>
          <w:rFonts w:eastAsia="Times New Roman" w:cs="Times New Roman"/>
          <w:szCs w:val="24"/>
          <w:lang w:eastAsia="pl-PL"/>
        </w:rPr>
      </w:pPr>
    </w:p>
    <w:p w:rsidR="00B625AC" w:rsidRPr="00B625AC" w:rsidRDefault="00B625AC" w:rsidP="00EC7B62"/>
    <w:p w:rsidR="00F355E9" w:rsidRDefault="00F355E9">
      <w:pPr>
        <w:rPr>
          <w:b/>
          <w:sz w:val="28"/>
          <w:szCs w:val="28"/>
        </w:rPr>
      </w:pPr>
      <w:r w:rsidRPr="00EA02F9">
        <w:rPr>
          <w:b/>
          <w:sz w:val="28"/>
          <w:szCs w:val="28"/>
        </w:rPr>
        <w:t>Bykowska-Witowska Milena</w:t>
      </w:r>
    </w:p>
    <w:p w:rsidR="00BE38C7" w:rsidRPr="00EA02F9" w:rsidRDefault="00BE38C7">
      <w:pPr>
        <w:rPr>
          <w:b/>
          <w:sz w:val="28"/>
          <w:szCs w:val="28"/>
        </w:rPr>
      </w:pPr>
    </w:p>
    <w:p w:rsidR="00EA02F9" w:rsidRDefault="0088605A" w:rsidP="00EA02F9">
      <w:pPr>
        <w:pStyle w:val="Nagwek2"/>
        <w:numPr>
          <w:ilvl w:val="0"/>
          <w:numId w:val="1"/>
        </w:numPr>
        <w:shd w:val="clear" w:color="auto" w:fill="FFFFFF"/>
        <w:spacing w:before="0" w:after="120" w:line="240" w:lineRule="atLeast"/>
        <w:rPr>
          <w:rFonts w:ascii="Times New Roman" w:hAnsi="Times New Roman" w:cs="Times New Roman"/>
          <w:b w:val="0"/>
          <w:bCs w:val="0"/>
          <w:color w:val="000000"/>
          <w:spacing w:val="-4"/>
          <w:sz w:val="24"/>
          <w:szCs w:val="24"/>
        </w:rPr>
      </w:pPr>
      <w:r w:rsidRPr="00EB200A">
        <w:rPr>
          <w:rStyle w:val="Uwydatnienie"/>
          <w:rFonts w:ascii="Times New Roman" w:hAnsi="Times New Roman" w:cs="Times New Roman"/>
          <w:b w:val="0"/>
          <w:i w:val="0"/>
          <w:color w:val="010101"/>
          <w:spacing w:val="-4"/>
          <w:sz w:val="24"/>
          <w:szCs w:val="24"/>
          <w:shd w:val="clear" w:color="auto" w:fill="FFFFFF"/>
        </w:rPr>
        <w:t>Deportowani z Wileńszcz</w:t>
      </w:r>
      <w:r w:rsidR="009601ED">
        <w:rPr>
          <w:rStyle w:val="Uwydatnienie"/>
          <w:rFonts w:ascii="Times New Roman" w:hAnsi="Times New Roman" w:cs="Times New Roman"/>
          <w:b w:val="0"/>
          <w:i w:val="0"/>
          <w:color w:val="010101"/>
          <w:spacing w:val="-4"/>
          <w:sz w:val="24"/>
          <w:szCs w:val="24"/>
          <w:shd w:val="clear" w:color="auto" w:fill="FFFFFF"/>
        </w:rPr>
        <w:t>yzny w Zagłębiu Donieckim (1945-</w:t>
      </w:r>
      <w:r w:rsidRPr="00EB200A">
        <w:rPr>
          <w:rStyle w:val="Uwydatnienie"/>
          <w:rFonts w:ascii="Times New Roman" w:hAnsi="Times New Roman" w:cs="Times New Roman"/>
          <w:b w:val="0"/>
          <w:i w:val="0"/>
          <w:color w:val="010101"/>
          <w:spacing w:val="-4"/>
          <w:sz w:val="24"/>
          <w:szCs w:val="24"/>
          <w:shd w:val="clear" w:color="auto" w:fill="FFFFFF"/>
        </w:rPr>
        <w:t xml:space="preserve">1946) – obóz kontrolno-filtracyjny nr 240. W: </w:t>
      </w:r>
      <w:r w:rsidRPr="00EB200A">
        <w:rPr>
          <w:rFonts w:ascii="Times New Roman" w:hAnsi="Times New Roman" w:cs="Times New Roman"/>
          <w:b w:val="0"/>
          <w:bCs w:val="0"/>
          <w:color w:val="000000"/>
          <w:spacing w:val="-4"/>
          <w:sz w:val="24"/>
          <w:szCs w:val="24"/>
        </w:rPr>
        <w:t>Deportacje do Związku Sowieckiego z ziem polskich 1944/1945 r. Perspektywa porównawcza</w:t>
      </w:r>
      <w:r w:rsidR="00EB200A" w:rsidRPr="00EB200A">
        <w:rPr>
          <w:rFonts w:ascii="Times New Roman" w:hAnsi="Times New Roman" w:cs="Times New Roman"/>
          <w:b w:val="0"/>
          <w:bCs w:val="0"/>
          <w:color w:val="000000"/>
          <w:spacing w:val="-4"/>
          <w:sz w:val="24"/>
          <w:szCs w:val="24"/>
        </w:rPr>
        <w:t xml:space="preserve">. Red. Sebastian Rosenbaum, Dariusz Węgrzyn. Katowice 2015 Instytut Pamięci Narodowej s. </w:t>
      </w:r>
      <w:r w:rsidR="002C3136">
        <w:rPr>
          <w:rFonts w:ascii="Times New Roman" w:hAnsi="Times New Roman" w:cs="Times New Roman"/>
          <w:b w:val="0"/>
          <w:bCs w:val="0"/>
          <w:color w:val="000000"/>
          <w:spacing w:val="-4"/>
          <w:sz w:val="24"/>
          <w:szCs w:val="24"/>
        </w:rPr>
        <w:t>59-76.</w:t>
      </w:r>
    </w:p>
    <w:p w:rsidR="00EB200A" w:rsidRDefault="00EB200A" w:rsidP="00EA02F9">
      <w:pPr>
        <w:pStyle w:val="Nagwek2"/>
        <w:shd w:val="clear" w:color="auto" w:fill="FFFFFF"/>
        <w:spacing w:before="0" w:after="120" w:line="240" w:lineRule="atLeast"/>
        <w:ind w:left="1068" w:firstLine="348"/>
        <w:rPr>
          <w:rFonts w:ascii="Times New Roman" w:hAnsi="Times New Roman" w:cs="Times New Roman"/>
          <w:b w:val="0"/>
          <w:color w:val="auto"/>
          <w:sz w:val="24"/>
          <w:szCs w:val="24"/>
        </w:rPr>
      </w:pPr>
      <w:r w:rsidRPr="00EA02F9">
        <w:rPr>
          <w:rStyle w:val="Uwydatnienie"/>
          <w:rFonts w:ascii="Times New Roman" w:hAnsi="Times New Roman" w:cs="Times New Roman"/>
          <w:b w:val="0"/>
          <w:i w:val="0"/>
          <w:color w:val="auto"/>
          <w:spacing w:val="-4"/>
          <w:sz w:val="24"/>
          <w:szCs w:val="24"/>
          <w:shd w:val="clear" w:color="auto" w:fill="FFFFFF"/>
        </w:rPr>
        <w:t>ISBN:</w:t>
      </w:r>
      <w:r w:rsidRPr="00EA02F9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</w:t>
      </w:r>
      <w:r w:rsidRPr="00EA02F9">
        <w:rPr>
          <w:rStyle w:val="Uwydatnienie"/>
          <w:rFonts w:ascii="Times New Roman" w:hAnsi="Times New Roman" w:cs="Times New Roman"/>
          <w:b w:val="0"/>
          <w:i w:val="0"/>
          <w:color w:val="auto"/>
          <w:spacing w:val="-4"/>
          <w:sz w:val="24"/>
          <w:szCs w:val="24"/>
          <w:shd w:val="clear" w:color="auto" w:fill="FFFFFF"/>
        </w:rPr>
        <w:t>978-</w:t>
      </w:r>
      <w:r w:rsidRPr="00EA02F9">
        <w:rPr>
          <w:rFonts w:ascii="Times New Roman" w:hAnsi="Times New Roman" w:cs="Times New Roman"/>
          <w:b w:val="0"/>
          <w:color w:val="auto"/>
          <w:sz w:val="24"/>
          <w:szCs w:val="24"/>
        </w:rPr>
        <w:t>83-942030-1-6</w:t>
      </w:r>
    </w:p>
    <w:p w:rsidR="005E77A2" w:rsidRPr="005E77A2" w:rsidRDefault="005E77A2" w:rsidP="005E77A2"/>
    <w:p w:rsidR="005E77A2" w:rsidRDefault="005E77A2" w:rsidP="005E77A2">
      <w:pPr>
        <w:pStyle w:val="Akapitzlist"/>
        <w:numPr>
          <w:ilvl w:val="0"/>
          <w:numId w:val="1"/>
        </w:numPr>
        <w:rPr>
          <w:szCs w:val="24"/>
        </w:rPr>
      </w:pPr>
      <w:r w:rsidRPr="00EB200A">
        <w:rPr>
          <w:rStyle w:val="pp"/>
          <w:color w:val="000000"/>
          <w:szCs w:val="24"/>
          <w:bdr w:val="none" w:sz="0" w:space="0" w:color="auto" w:frame="1"/>
        </w:rPr>
        <w:t>Z myślą o powrocie do kraju</w:t>
      </w:r>
      <w:r w:rsidRPr="00EB200A">
        <w:rPr>
          <w:color w:val="000000"/>
          <w:szCs w:val="24"/>
          <w:bdr w:val="none" w:sz="0" w:space="0" w:color="auto" w:frame="1"/>
          <w:shd w:val="clear" w:color="auto" w:fill="FFFFFF"/>
        </w:rPr>
        <w:t>. Działalność przerzutowa rotmistrza Antoniego Landowskiego na rzecz żołnierzy PSZ i Rządu RP na Uchodźstwie</w:t>
      </w:r>
      <w:r>
        <w:rPr>
          <w:color w:val="000000"/>
          <w:szCs w:val="24"/>
          <w:bdr w:val="none" w:sz="0" w:space="0" w:color="auto" w:frame="1"/>
          <w:shd w:val="clear" w:color="auto" w:fill="FFFFFF"/>
        </w:rPr>
        <w:t xml:space="preserve">. </w:t>
      </w:r>
      <w:r w:rsidR="006E78F9">
        <w:rPr>
          <w:color w:val="000000"/>
          <w:szCs w:val="24"/>
          <w:bdr w:val="none" w:sz="0" w:space="0" w:color="auto" w:frame="1"/>
          <w:shd w:val="clear" w:color="auto" w:fill="FFFFFF"/>
        </w:rPr>
        <w:t>Polska 1944/45-1989</w:t>
      </w:r>
      <w:r w:rsidR="009601ED">
        <w:rPr>
          <w:color w:val="000000"/>
          <w:szCs w:val="24"/>
          <w:bdr w:val="none" w:sz="0" w:space="0" w:color="auto" w:frame="1"/>
          <w:shd w:val="clear" w:color="auto" w:fill="FFFFFF"/>
        </w:rPr>
        <w:t>. Studia i m</w:t>
      </w:r>
      <w:r w:rsidR="009230CA">
        <w:rPr>
          <w:color w:val="000000"/>
          <w:szCs w:val="24"/>
          <w:bdr w:val="none" w:sz="0" w:space="0" w:color="auto" w:frame="1"/>
          <w:shd w:val="clear" w:color="auto" w:fill="FFFFFF"/>
        </w:rPr>
        <w:t>ateriały</w:t>
      </w:r>
      <w:r w:rsidRPr="00EB200A">
        <w:rPr>
          <w:color w:val="000000"/>
          <w:szCs w:val="24"/>
          <w:bdr w:val="none" w:sz="0" w:space="0" w:color="auto" w:frame="1"/>
          <w:shd w:val="clear" w:color="auto" w:fill="FFFFFF"/>
        </w:rPr>
        <w:t xml:space="preserve"> T. 13</w:t>
      </w:r>
      <w:r w:rsidR="009230CA">
        <w:rPr>
          <w:rFonts w:eastAsia="Times New Roman"/>
          <w:szCs w:val="24"/>
        </w:rPr>
        <w:t xml:space="preserve">: 2015 </w:t>
      </w:r>
      <w:r w:rsidRPr="00EB200A">
        <w:rPr>
          <w:szCs w:val="24"/>
        </w:rPr>
        <w:t>s. 83-100.</w:t>
      </w:r>
    </w:p>
    <w:p w:rsidR="005E77A2" w:rsidRDefault="005E77A2" w:rsidP="005E77A2">
      <w:pPr>
        <w:pStyle w:val="Akapitzlist"/>
        <w:ind w:firstLine="696"/>
        <w:rPr>
          <w:rStyle w:val="pp"/>
          <w:color w:val="000000"/>
          <w:szCs w:val="24"/>
          <w:bdr w:val="none" w:sz="0" w:space="0" w:color="auto" w:frame="1"/>
        </w:rPr>
      </w:pPr>
      <w:r w:rsidRPr="00FC177A">
        <w:rPr>
          <w:rStyle w:val="pp"/>
          <w:color w:val="000000"/>
          <w:szCs w:val="24"/>
          <w:bdr w:val="none" w:sz="0" w:space="0" w:color="auto" w:frame="1"/>
        </w:rPr>
        <w:t>IS</w:t>
      </w:r>
      <w:r>
        <w:rPr>
          <w:rStyle w:val="pp"/>
          <w:color w:val="000000"/>
          <w:szCs w:val="24"/>
          <w:bdr w:val="none" w:sz="0" w:space="0" w:color="auto" w:frame="1"/>
        </w:rPr>
        <w:t>SN: 2450-8357</w:t>
      </w:r>
    </w:p>
    <w:p w:rsidR="005E77A2" w:rsidRDefault="005E77A2" w:rsidP="005E77A2">
      <w:pPr>
        <w:jc w:val="center"/>
        <w:rPr>
          <w:b/>
          <w:bCs/>
          <w:szCs w:val="24"/>
        </w:rPr>
      </w:pPr>
    </w:p>
    <w:p w:rsidR="005E77A2" w:rsidRPr="00EB200A" w:rsidRDefault="005E77A2" w:rsidP="005E77A2">
      <w:pPr>
        <w:jc w:val="center"/>
        <w:rPr>
          <w:b/>
          <w:bCs/>
          <w:szCs w:val="24"/>
        </w:rPr>
      </w:pPr>
      <w:r w:rsidRPr="00EB200A">
        <w:rPr>
          <w:b/>
          <w:bCs/>
          <w:szCs w:val="24"/>
        </w:rPr>
        <w:t>*</w:t>
      </w:r>
    </w:p>
    <w:p w:rsidR="00FC177A" w:rsidRPr="00EB200A" w:rsidRDefault="00FC177A" w:rsidP="00EB200A">
      <w:pPr>
        <w:ind w:left="708" w:firstLine="708"/>
        <w:rPr>
          <w:rFonts w:cs="Times New Roman"/>
          <w:color w:val="000000"/>
          <w:szCs w:val="24"/>
          <w:shd w:val="clear" w:color="auto" w:fill="99866C"/>
        </w:rPr>
      </w:pPr>
    </w:p>
    <w:p w:rsidR="00FC177A" w:rsidRPr="00EB200A" w:rsidRDefault="00FC177A" w:rsidP="0088605A">
      <w:pPr>
        <w:pStyle w:val="Akapitzlist"/>
        <w:rPr>
          <w:szCs w:val="24"/>
        </w:rPr>
      </w:pPr>
    </w:p>
    <w:p w:rsidR="00FC177A" w:rsidRPr="00EB200A" w:rsidRDefault="00FC177A" w:rsidP="00FC177A">
      <w:pPr>
        <w:pStyle w:val="Akapitzlist"/>
        <w:numPr>
          <w:ilvl w:val="0"/>
          <w:numId w:val="1"/>
        </w:numPr>
        <w:rPr>
          <w:szCs w:val="24"/>
        </w:rPr>
      </w:pPr>
      <w:r w:rsidRPr="00EB200A">
        <w:rPr>
          <w:szCs w:val="24"/>
        </w:rPr>
        <w:t>The Polish Genetic Database of Victims of Totalitarianisms. Forensic Science International 2016 vol. 258 s. 41-49.</w:t>
      </w:r>
    </w:p>
    <w:p w:rsidR="00FC177A" w:rsidRDefault="009601ED" w:rsidP="00FC177A">
      <w:pPr>
        <w:pStyle w:val="Akapitzlist"/>
        <w:rPr>
          <w:szCs w:val="24"/>
        </w:rPr>
      </w:pPr>
      <w:r>
        <w:rPr>
          <w:szCs w:val="24"/>
        </w:rPr>
        <w:t xml:space="preserve">Wspólnie z: Ossowski </w:t>
      </w:r>
      <w:r w:rsidR="00FC177A" w:rsidRPr="00EB200A">
        <w:rPr>
          <w:szCs w:val="24"/>
        </w:rPr>
        <w:t>A., Kuś M., Kupiec T., Zielińska G., Jasiński M.E., March A.L.</w:t>
      </w:r>
    </w:p>
    <w:p w:rsidR="00D50CDA" w:rsidRPr="009601ED" w:rsidRDefault="00FC177A" w:rsidP="009601ED">
      <w:pPr>
        <w:pStyle w:val="Akapitzlist"/>
        <w:ind w:firstLine="696"/>
        <w:rPr>
          <w:rStyle w:val="pp"/>
          <w:szCs w:val="24"/>
        </w:rPr>
      </w:pPr>
      <w:r w:rsidRPr="00FC177A">
        <w:rPr>
          <w:szCs w:val="24"/>
        </w:rPr>
        <w:t xml:space="preserve">ISSN: </w:t>
      </w:r>
      <w:r w:rsidRPr="00FC177A">
        <w:rPr>
          <w:rFonts w:cs="Times New Roman"/>
          <w:szCs w:val="24"/>
          <w:shd w:val="clear" w:color="auto" w:fill="FFFFFF"/>
        </w:rPr>
        <w:t>0379-0738</w:t>
      </w:r>
    </w:p>
    <w:p w:rsidR="00AA4CFD" w:rsidRDefault="00A86D8F" w:rsidP="00AA4CFD">
      <w:pPr>
        <w:rPr>
          <w:rStyle w:val="pp"/>
          <w:b/>
          <w:color w:val="000000"/>
          <w:sz w:val="28"/>
          <w:szCs w:val="28"/>
          <w:bdr w:val="none" w:sz="0" w:space="0" w:color="auto" w:frame="1"/>
        </w:rPr>
      </w:pPr>
      <w:r w:rsidRPr="00D50CDA">
        <w:rPr>
          <w:rStyle w:val="pp"/>
          <w:b/>
          <w:color w:val="000000"/>
          <w:sz w:val="28"/>
          <w:szCs w:val="28"/>
          <w:bdr w:val="none" w:sz="0" w:space="0" w:color="auto" w:frame="1"/>
        </w:rPr>
        <w:lastRenderedPageBreak/>
        <w:t>Dryblak Łukasz</w:t>
      </w:r>
    </w:p>
    <w:p w:rsidR="00AA4CFD" w:rsidRPr="00AA4CFD" w:rsidRDefault="00AA4CFD" w:rsidP="00AA4CFD">
      <w:pPr>
        <w:rPr>
          <w:rStyle w:val="pp"/>
          <w:b/>
          <w:color w:val="000000"/>
          <w:sz w:val="28"/>
          <w:szCs w:val="28"/>
          <w:bdr w:val="none" w:sz="0" w:space="0" w:color="auto" w:frame="1"/>
        </w:rPr>
      </w:pPr>
    </w:p>
    <w:p w:rsidR="00AA4CFD" w:rsidRDefault="00AA4CFD" w:rsidP="00AA4CFD">
      <w:pPr>
        <w:pStyle w:val="Akapitzlist"/>
        <w:numPr>
          <w:ilvl w:val="0"/>
          <w:numId w:val="34"/>
        </w:numPr>
        <w:rPr>
          <w:rStyle w:val="pp"/>
          <w:color w:val="000000"/>
          <w:szCs w:val="24"/>
          <w:bdr w:val="none" w:sz="0" w:space="0" w:color="auto" w:frame="1"/>
        </w:rPr>
      </w:pPr>
      <w:r w:rsidRPr="00AA4CFD">
        <w:rPr>
          <w:rStyle w:val="pp"/>
          <w:color w:val="000000"/>
          <w:szCs w:val="24"/>
          <w:bdr w:val="none" w:sz="0" w:space="0" w:color="auto" w:frame="1"/>
        </w:rPr>
        <w:t>Inspiracja i formy współpracy polskich instytucji państwowych z wydawcami i redakcjami pism rosyjskich w latach 1919-1935 – zarys problematyki.</w:t>
      </w:r>
      <w:r w:rsidR="009601ED">
        <w:rPr>
          <w:rStyle w:val="pp"/>
          <w:color w:val="000000"/>
          <w:szCs w:val="24"/>
          <w:bdr w:val="none" w:sz="0" w:space="0" w:color="auto" w:frame="1"/>
        </w:rPr>
        <w:t xml:space="preserve"> Dzieje Najnowsze R. 48: 2016 nr</w:t>
      </w:r>
      <w:r w:rsidRPr="00AA4CFD">
        <w:rPr>
          <w:rStyle w:val="pp"/>
          <w:color w:val="000000"/>
          <w:szCs w:val="24"/>
          <w:bdr w:val="none" w:sz="0" w:space="0" w:color="auto" w:frame="1"/>
        </w:rPr>
        <w:t xml:space="preserve"> 1 s. 33-52.</w:t>
      </w:r>
    </w:p>
    <w:p w:rsidR="00AA4CFD" w:rsidRDefault="00AA4CFD" w:rsidP="00AA4CFD">
      <w:pPr>
        <w:pStyle w:val="Akapitzlist"/>
        <w:ind w:firstLine="696"/>
        <w:rPr>
          <w:rStyle w:val="pp"/>
          <w:color w:val="000000"/>
          <w:szCs w:val="24"/>
          <w:bdr w:val="none" w:sz="0" w:space="0" w:color="auto" w:frame="1"/>
        </w:rPr>
      </w:pPr>
      <w:r w:rsidRPr="00AA4CFD">
        <w:rPr>
          <w:rStyle w:val="pp"/>
          <w:color w:val="000000"/>
          <w:szCs w:val="24"/>
          <w:bdr w:val="none" w:sz="0" w:space="0" w:color="auto" w:frame="1"/>
        </w:rPr>
        <w:t xml:space="preserve">ISSN: 0419-8824 </w:t>
      </w:r>
      <w:r>
        <w:rPr>
          <w:rStyle w:val="pp"/>
          <w:color w:val="000000"/>
          <w:szCs w:val="24"/>
          <w:bdr w:val="none" w:sz="0" w:space="0" w:color="auto" w:frame="1"/>
        </w:rPr>
        <w:t xml:space="preserve"> </w:t>
      </w:r>
    </w:p>
    <w:p w:rsidR="00AA4CFD" w:rsidRPr="00AA4CFD" w:rsidRDefault="00AA4CFD" w:rsidP="00AA4CFD">
      <w:pPr>
        <w:pStyle w:val="Akapitzlist"/>
        <w:rPr>
          <w:rStyle w:val="pp"/>
          <w:color w:val="000000"/>
          <w:szCs w:val="24"/>
          <w:bdr w:val="none" w:sz="0" w:space="0" w:color="auto" w:frame="1"/>
        </w:rPr>
      </w:pPr>
    </w:p>
    <w:p w:rsidR="00AA4CFD" w:rsidRDefault="00AA4CFD" w:rsidP="00AA4CFD">
      <w:pPr>
        <w:pStyle w:val="Akapitzlist"/>
        <w:numPr>
          <w:ilvl w:val="0"/>
          <w:numId w:val="34"/>
        </w:numPr>
        <w:rPr>
          <w:rStyle w:val="pp"/>
          <w:color w:val="000000"/>
          <w:szCs w:val="24"/>
          <w:bdr w:val="none" w:sz="0" w:space="0" w:color="auto" w:frame="1"/>
        </w:rPr>
      </w:pPr>
      <w:r w:rsidRPr="00AA4CFD">
        <w:rPr>
          <w:rStyle w:val="pp"/>
          <w:color w:val="000000"/>
          <w:szCs w:val="24"/>
          <w:bdr w:val="none" w:sz="0" w:space="0" w:color="auto" w:frame="1"/>
        </w:rPr>
        <w:t>Polityka narodowościowa władz polskich wobec emigracji i mniejszości rosyjskiej w latach 1926-1935. Wybór dokumentów. Przegląd Wschodni T. 14: 2015 z. 1 s. 205-231.</w:t>
      </w:r>
    </w:p>
    <w:p w:rsidR="00AA4CFD" w:rsidRDefault="00AA4CFD" w:rsidP="00AA4CFD">
      <w:pPr>
        <w:pStyle w:val="Akapitzlist"/>
        <w:ind w:firstLine="696"/>
        <w:rPr>
          <w:rStyle w:val="pp"/>
          <w:color w:val="000000"/>
          <w:szCs w:val="24"/>
          <w:bdr w:val="none" w:sz="0" w:space="0" w:color="auto" w:frame="1"/>
        </w:rPr>
      </w:pPr>
      <w:r w:rsidRPr="00AA4CFD">
        <w:rPr>
          <w:rStyle w:val="pp"/>
          <w:color w:val="000000"/>
          <w:szCs w:val="24"/>
          <w:bdr w:val="none" w:sz="0" w:space="0" w:color="auto" w:frame="1"/>
        </w:rPr>
        <w:t>ISSN: 0867-5929</w:t>
      </w:r>
    </w:p>
    <w:p w:rsidR="00AA4CFD" w:rsidRDefault="00AA4CFD" w:rsidP="00AA4CFD">
      <w:pPr>
        <w:pStyle w:val="Akapitzlist"/>
        <w:ind w:firstLine="696"/>
        <w:rPr>
          <w:rStyle w:val="pp"/>
          <w:color w:val="000000"/>
          <w:szCs w:val="24"/>
          <w:bdr w:val="none" w:sz="0" w:space="0" w:color="auto" w:frame="1"/>
        </w:rPr>
      </w:pPr>
    </w:p>
    <w:p w:rsidR="00AA4CFD" w:rsidRDefault="00AA4CFD" w:rsidP="00AA4CFD">
      <w:pPr>
        <w:pStyle w:val="Akapitzlist"/>
        <w:numPr>
          <w:ilvl w:val="0"/>
          <w:numId w:val="34"/>
        </w:numPr>
        <w:rPr>
          <w:rStyle w:val="pp"/>
          <w:color w:val="000000"/>
          <w:szCs w:val="24"/>
          <w:bdr w:val="none" w:sz="0" w:space="0" w:color="auto" w:frame="1"/>
        </w:rPr>
      </w:pPr>
      <w:r>
        <w:rPr>
          <w:rStyle w:val="pp"/>
          <w:color w:val="000000"/>
          <w:szCs w:val="24"/>
          <w:bdr w:val="none" w:sz="0" w:space="0" w:color="auto" w:frame="1"/>
        </w:rPr>
        <w:t>Recepcja sowieckiej myśli wojskowej na łamach „Bellony” w lata</w:t>
      </w:r>
      <w:r w:rsidR="009230CA">
        <w:rPr>
          <w:rStyle w:val="pp"/>
          <w:color w:val="000000"/>
          <w:szCs w:val="24"/>
          <w:bdr w:val="none" w:sz="0" w:space="0" w:color="auto" w:frame="1"/>
        </w:rPr>
        <w:t xml:space="preserve">ch 1926-1939. Niepodległość. Czasopismo poświęcone najnowszym dziejom Polski T. 54: </w:t>
      </w:r>
      <w:r>
        <w:rPr>
          <w:rStyle w:val="pp"/>
          <w:color w:val="000000"/>
          <w:szCs w:val="24"/>
          <w:bdr w:val="none" w:sz="0" w:space="0" w:color="auto" w:frame="1"/>
        </w:rPr>
        <w:t>2015 s. 135-166.</w:t>
      </w:r>
    </w:p>
    <w:p w:rsidR="00AA4CFD" w:rsidRPr="00AA4CFD" w:rsidRDefault="00AA4CFD" w:rsidP="006E78F9">
      <w:pPr>
        <w:pStyle w:val="Akapitzlist"/>
        <w:ind w:firstLine="696"/>
        <w:rPr>
          <w:rStyle w:val="pp"/>
          <w:color w:val="000000"/>
          <w:szCs w:val="24"/>
          <w:bdr w:val="none" w:sz="0" w:space="0" w:color="auto" w:frame="1"/>
        </w:rPr>
      </w:pPr>
      <w:r>
        <w:rPr>
          <w:rStyle w:val="pp"/>
          <w:color w:val="000000"/>
          <w:szCs w:val="24"/>
          <w:bdr w:val="none" w:sz="0" w:space="0" w:color="auto" w:frame="1"/>
        </w:rPr>
        <w:t xml:space="preserve">ISSN: </w:t>
      </w:r>
      <w:r w:rsidR="009230CA">
        <w:rPr>
          <w:rStyle w:val="pp"/>
          <w:color w:val="000000"/>
          <w:szCs w:val="24"/>
          <w:bdr w:val="none" w:sz="0" w:space="0" w:color="auto" w:frame="1"/>
        </w:rPr>
        <w:t>0272-0280</w:t>
      </w:r>
    </w:p>
    <w:p w:rsidR="00E40C82" w:rsidRDefault="00E40C82" w:rsidP="00D50CDA">
      <w:pPr>
        <w:pStyle w:val="Akapitzlist"/>
        <w:ind w:firstLine="696"/>
        <w:rPr>
          <w:rStyle w:val="pp"/>
          <w:color w:val="000000"/>
          <w:szCs w:val="24"/>
          <w:bdr w:val="none" w:sz="0" w:space="0" w:color="auto" w:frame="1"/>
        </w:rPr>
      </w:pPr>
    </w:p>
    <w:p w:rsidR="00E40C82" w:rsidRPr="00EB200A" w:rsidRDefault="00E40C82" w:rsidP="00E40C82">
      <w:pPr>
        <w:jc w:val="center"/>
        <w:rPr>
          <w:b/>
          <w:bCs/>
          <w:szCs w:val="24"/>
        </w:rPr>
      </w:pPr>
      <w:r w:rsidRPr="00EB200A">
        <w:rPr>
          <w:b/>
          <w:bCs/>
          <w:szCs w:val="24"/>
        </w:rPr>
        <w:t>*</w:t>
      </w:r>
    </w:p>
    <w:p w:rsidR="00E40C82" w:rsidRDefault="00E40C82" w:rsidP="00D50CDA">
      <w:pPr>
        <w:pStyle w:val="Akapitzlist"/>
        <w:ind w:firstLine="696"/>
        <w:rPr>
          <w:rStyle w:val="pp"/>
          <w:color w:val="000000"/>
          <w:szCs w:val="24"/>
          <w:bdr w:val="none" w:sz="0" w:space="0" w:color="auto" w:frame="1"/>
        </w:rPr>
      </w:pPr>
    </w:p>
    <w:p w:rsidR="00E40C82" w:rsidRDefault="00AE0ED8" w:rsidP="006E78F9">
      <w:pPr>
        <w:pStyle w:val="Akapitzlist"/>
        <w:numPr>
          <w:ilvl w:val="0"/>
          <w:numId w:val="34"/>
        </w:numPr>
        <w:rPr>
          <w:rStyle w:val="pp"/>
          <w:color w:val="000000"/>
          <w:szCs w:val="24"/>
          <w:bdr w:val="none" w:sz="0" w:space="0" w:color="auto" w:frame="1"/>
        </w:rPr>
      </w:pPr>
      <w:r>
        <w:rPr>
          <w:rStyle w:val="pp"/>
          <w:color w:val="000000"/>
          <w:szCs w:val="24"/>
          <w:bdr w:val="none" w:sz="0" w:space="0" w:color="auto" w:frame="1"/>
        </w:rPr>
        <w:t>8 notek: W: Muzeum Historii Polski.</w:t>
      </w:r>
    </w:p>
    <w:p w:rsidR="00AE0ED8" w:rsidRDefault="009601ED" w:rsidP="00E40C82">
      <w:pPr>
        <w:pStyle w:val="Akapitzlist"/>
        <w:rPr>
          <w:szCs w:val="24"/>
        </w:rPr>
      </w:pPr>
      <w:r>
        <w:rPr>
          <w:rStyle w:val="pp"/>
          <w:color w:val="000000"/>
          <w:szCs w:val="24"/>
          <w:bdr w:val="none" w:sz="0" w:space="0" w:color="auto" w:frame="1"/>
        </w:rPr>
        <w:t xml:space="preserve">Notki </w:t>
      </w:r>
      <w:r w:rsidR="00AE0ED8" w:rsidRPr="00E40C82">
        <w:rPr>
          <w:rStyle w:val="pp"/>
          <w:color w:val="000000"/>
          <w:szCs w:val="24"/>
          <w:bdr w:val="none" w:sz="0" w:space="0" w:color="auto" w:frame="1"/>
        </w:rPr>
        <w:t xml:space="preserve">pt.: </w:t>
      </w:r>
      <w:r w:rsidR="00E40C82" w:rsidRPr="00E40C82">
        <w:rPr>
          <w:szCs w:val="24"/>
        </w:rPr>
        <w:t>Bitwa pod Małogoszczą</w:t>
      </w:r>
      <w:r w:rsidR="00E40C82">
        <w:rPr>
          <w:szCs w:val="24"/>
        </w:rPr>
        <w:t xml:space="preserve">; </w:t>
      </w:r>
      <w:r w:rsidR="00E40C82" w:rsidRPr="00E40C82">
        <w:rPr>
          <w:szCs w:val="24"/>
        </w:rPr>
        <w:t xml:space="preserve">Henryk Baron (członek Organizacji Bojowej PPS) został stracony przez władze carskie; </w:t>
      </w:r>
      <w:r w:rsidR="00AE0ED8" w:rsidRPr="00E40C82">
        <w:rPr>
          <w:szCs w:val="24"/>
        </w:rPr>
        <w:t xml:space="preserve">Początek wyprawy kijowskiej; </w:t>
      </w:r>
      <w:r w:rsidR="0070440F">
        <w:rPr>
          <w:szCs w:val="24"/>
        </w:rPr>
        <w:t>Rozpoczęcie procesu „grupy Witolda”</w:t>
      </w:r>
      <w:r w:rsidR="00E40C82" w:rsidRPr="00E40C82">
        <w:rPr>
          <w:szCs w:val="24"/>
        </w:rPr>
        <w:t xml:space="preserve">; </w:t>
      </w:r>
      <w:r w:rsidR="00AE0ED8" w:rsidRPr="00E40C82">
        <w:rPr>
          <w:szCs w:val="24"/>
        </w:rPr>
        <w:t>Uwłaszczenie chłopów w Królestwie Polskim</w:t>
      </w:r>
      <w:r w:rsidR="00E40C82" w:rsidRPr="00E40C82">
        <w:rPr>
          <w:szCs w:val="24"/>
        </w:rPr>
        <w:t>; W Warszawie odbyła się koronacja cara Mikołaja I na króla Polski; Władze rosyjskie powiesiły powstańczego dowódcę księdza Stanisława Brzóskę; Założono Centralną Bibliotekę Wojskową.</w:t>
      </w:r>
    </w:p>
    <w:p w:rsidR="009230CA" w:rsidRDefault="009230CA" w:rsidP="00E40C82">
      <w:pPr>
        <w:pStyle w:val="Akapitzlist"/>
        <w:rPr>
          <w:szCs w:val="24"/>
        </w:rPr>
      </w:pPr>
      <w:r>
        <w:rPr>
          <w:szCs w:val="24"/>
        </w:rPr>
        <w:tab/>
        <w:t xml:space="preserve">Internet: </w:t>
      </w:r>
      <w:r w:rsidRPr="009230CA">
        <w:rPr>
          <w:szCs w:val="24"/>
        </w:rPr>
        <w:t>http://muzhp.pl/pl/p/27/artykuly</w:t>
      </w:r>
      <w:r>
        <w:rPr>
          <w:szCs w:val="24"/>
        </w:rPr>
        <w:t>; data dostępu: 19.12.2016.</w:t>
      </w:r>
    </w:p>
    <w:p w:rsidR="00EA3BFD" w:rsidRPr="00E40C82" w:rsidRDefault="00EA3BFD" w:rsidP="00E40C82">
      <w:pPr>
        <w:pStyle w:val="Akapitzlist"/>
        <w:rPr>
          <w:szCs w:val="24"/>
        </w:rPr>
      </w:pPr>
    </w:p>
    <w:p w:rsidR="00AE0ED8" w:rsidRDefault="00EA3BFD" w:rsidP="00EA3BFD">
      <w:pPr>
        <w:rPr>
          <w:rStyle w:val="pp"/>
          <w:rFonts w:cs="Times New Roman"/>
          <w:b/>
          <w:color w:val="000000"/>
          <w:sz w:val="28"/>
          <w:szCs w:val="28"/>
          <w:bdr w:val="none" w:sz="0" w:space="0" w:color="auto" w:frame="1"/>
        </w:rPr>
      </w:pPr>
      <w:r w:rsidRPr="0031072B">
        <w:rPr>
          <w:rStyle w:val="pp"/>
          <w:rFonts w:cs="Times New Roman"/>
          <w:b/>
          <w:color w:val="000000"/>
          <w:sz w:val="28"/>
          <w:szCs w:val="28"/>
          <w:bdr w:val="none" w:sz="0" w:space="0" w:color="auto" w:frame="1"/>
        </w:rPr>
        <w:t>Flasiński Tomasz</w:t>
      </w:r>
    </w:p>
    <w:p w:rsidR="0031072B" w:rsidRPr="0031072B" w:rsidRDefault="0031072B" w:rsidP="00EA3BFD">
      <w:pPr>
        <w:rPr>
          <w:rStyle w:val="pp"/>
          <w:rFonts w:cs="Times New Roman"/>
          <w:b/>
          <w:color w:val="000000"/>
          <w:sz w:val="28"/>
          <w:szCs w:val="28"/>
          <w:bdr w:val="none" w:sz="0" w:space="0" w:color="auto" w:frame="1"/>
        </w:rPr>
      </w:pPr>
    </w:p>
    <w:p w:rsidR="00EA3BFD" w:rsidRDefault="00EA3BFD" w:rsidP="00EA3BFD">
      <w:pPr>
        <w:pStyle w:val="Akapitzlist"/>
        <w:numPr>
          <w:ilvl w:val="0"/>
          <w:numId w:val="24"/>
        </w:numPr>
        <w:rPr>
          <w:rStyle w:val="pp"/>
          <w:color w:val="000000"/>
          <w:szCs w:val="24"/>
          <w:bdr w:val="none" w:sz="0" w:space="0" w:color="auto" w:frame="1"/>
        </w:rPr>
      </w:pPr>
      <w:r>
        <w:rPr>
          <w:rStyle w:val="pp"/>
          <w:color w:val="000000"/>
          <w:szCs w:val="24"/>
          <w:bdr w:val="none" w:sz="0" w:space="0" w:color="auto" w:frame="1"/>
        </w:rPr>
        <w:t>Muzułmanie chińscy. Historia – religia</w:t>
      </w:r>
      <w:r w:rsidR="009230CA">
        <w:rPr>
          <w:rStyle w:val="pp"/>
          <w:color w:val="000000"/>
          <w:szCs w:val="24"/>
          <w:bdr w:val="none" w:sz="0" w:space="0" w:color="auto" w:frame="1"/>
        </w:rPr>
        <w:t xml:space="preserve"> – tożsamość. Roczniki Dziejów S</w:t>
      </w:r>
      <w:r>
        <w:rPr>
          <w:rStyle w:val="pp"/>
          <w:color w:val="000000"/>
          <w:szCs w:val="24"/>
          <w:bdr w:val="none" w:sz="0" w:space="0" w:color="auto" w:frame="1"/>
        </w:rPr>
        <w:t>połecznych i Gospodarczych T. 75: 2015 s. 346-350.</w:t>
      </w:r>
    </w:p>
    <w:p w:rsidR="00EA3BFD" w:rsidRDefault="00EA3BFD" w:rsidP="00EA3BFD">
      <w:pPr>
        <w:pStyle w:val="Akapitzlist"/>
        <w:ind w:left="1416"/>
        <w:rPr>
          <w:rFonts w:cs="Times New Roman"/>
        </w:rPr>
      </w:pPr>
      <w:r>
        <w:rPr>
          <w:rStyle w:val="pp"/>
          <w:color w:val="000000"/>
          <w:szCs w:val="24"/>
          <w:bdr w:val="none" w:sz="0" w:space="0" w:color="auto" w:frame="1"/>
        </w:rPr>
        <w:t xml:space="preserve">ISSN: </w:t>
      </w:r>
      <w:r w:rsidRPr="00EA3BFD">
        <w:rPr>
          <w:rFonts w:cs="Times New Roman"/>
        </w:rPr>
        <w:t>0080-3634</w:t>
      </w:r>
    </w:p>
    <w:p w:rsidR="0031072B" w:rsidRDefault="0031072B" w:rsidP="00EA3BFD">
      <w:pPr>
        <w:pStyle w:val="Akapitzlist"/>
        <w:ind w:left="1416"/>
        <w:rPr>
          <w:rFonts w:cs="Times New Roman"/>
        </w:rPr>
      </w:pPr>
    </w:p>
    <w:p w:rsidR="0031072B" w:rsidRPr="00EB200A" w:rsidRDefault="0031072B" w:rsidP="0031072B">
      <w:pPr>
        <w:jc w:val="center"/>
        <w:rPr>
          <w:b/>
          <w:bCs/>
          <w:szCs w:val="24"/>
        </w:rPr>
      </w:pPr>
      <w:r w:rsidRPr="00EB200A">
        <w:rPr>
          <w:b/>
          <w:bCs/>
          <w:szCs w:val="24"/>
        </w:rPr>
        <w:t>*</w:t>
      </w:r>
    </w:p>
    <w:p w:rsidR="0031072B" w:rsidRDefault="0031072B" w:rsidP="00EA3BFD">
      <w:pPr>
        <w:pStyle w:val="Akapitzlist"/>
        <w:ind w:left="1416"/>
        <w:rPr>
          <w:rFonts w:cs="Times New Roman"/>
        </w:rPr>
      </w:pPr>
    </w:p>
    <w:p w:rsidR="00EA3BFD" w:rsidRDefault="00EA3BFD" w:rsidP="00EA3BFD">
      <w:pPr>
        <w:pStyle w:val="Akapitzlist"/>
        <w:numPr>
          <w:ilvl w:val="0"/>
          <w:numId w:val="24"/>
        </w:numPr>
        <w:rPr>
          <w:rStyle w:val="pp"/>
          <w:color w:val="000000"/>
          <w:szCs w:val="24"/>
          <w:bdr w:val="none" w:sz="0" w:space="0" w:color="auto" w:frame="1"/>
        </w:rPr>
      </w:pPr>
      <w:r>
        <w:rPr>
          <w:rStyle w:val="pp"/>
          <w:color w:val="000000"/>
          <w:szCs w:val="24"/>
          <w:bdr w:val="none" w:sz="0" w:space="0" w:color="auto" w:frame="1"/>
        </w:rPr>
        <w:t>Rec.: Bass Gary: Telegram konsula Blooda. Nixon, Kissinger i zapomniane ludobójstwo. Wołowiec 2015. –</w:t>
      </w:r>
      <w:r w:rsidR="009601ED">
        <w:rPr>
          <w:rStyle w:val="pp"/>
          <w:color w:val="000000"/>
          <w:szCs w:val="24"/>
          <w:bdr w:val="none" w:sz="0" w:space="0" w:color="auto" w:frame="1"/>
        </w:rPr>
        <w:t xml:space="preserve"> Dzieje Najnowsze R. 48: 2016 nr</w:t>
      </w:r>
      <w:r>
        <w:rPr>
          <w:rStyle w:val="pp"/>
          <w:color w:val="000000"/>
          <w:szCs w:val="24"/>
          <w:bdr w:val="none" w:sz="0" w:space="0" w:color="auto" w:frame="1"/>
        </w:rPr>
        <w:t xml:space="preserve"> 2 s. 251-258.</w:t>
      </w:r>
    </w:p>
    <w:p w:rsidR="00EA3BFD" w:rsidRDefault="00EA3BFD" w:rsidP="00EA3BFD">
      <w:pPr>
        <w:pStyle w:val="Akapitzlist"/>
        <w:ind w:left="1416"/>
      </w:pPr>
      <w:r>
        <w:rPr>
          <w:rStyle w:val="pp"/>
          <w:color w:val="000000"/>
          <w:szCs w:val="24"/>
          <w:bdr w:val="none" w:sz="0" w:space="0" w:color="auto" w:frame="1"/>
        </w:rPr>
        <w:t xml:space="preserve">ISSN: </w:t>
      </w:r>
      <w:r>
        <w:t>0419-8824</w:t>
      </w:r>
    </w:p>
    <w:p w:rsidR="00670D04" w:rsidRPr="00670D04" w:rsidRDefault="00670D04" w:rsidP="00670D04">
      <w:pPr>
        <w:rPr>
          <w:rStyle w:val="pp"/>
          <w:color w:val="000000"/>
          <w:szCs w:val="24"/>
          <w:bdr w:val="none" w:sz="0" w:space="0" w:color="auto" w:frame="1"/>
        </w:rPr>
      </w:pPr>
    </w:p>
    <w:p w:rsidR="009601ED" w:rsidRDefault="009601ED" w:rsidP="00054B1E">
      <w:pPr>
        <w:rPr>
          <w:rStyle w:val="pp"/>
          <w:b/>
          <w:color w:val="000000"/>
          <w:sz w:val="28"/>
          <w:szCs w:val="28"/>
          <w:bdr w:val="none" w:sz="0" w:space="0" w:color="auto" w:frame="1"/>
        </w:rPr>
      </w:pPr>
    </w:p>
    <w:p w:rsidR="009601ED" w:rsidRDefault="009601ED" w:rsidP="00054B1E">
      <w:pPr>
        <w:rPr>
          <w:rStyle w:val="pp"/>
          <w:b/>
          <w:color w:val="000000"/>
          <w:sz w:val="28"/>
          <w:szCs w:val="28"/>
          <w:bdr w:val="none" w:sz="0" w:space="0" w:color="auto" w:frame="1"/>
        </w:rPr>
      </w:pPr>
    </w:p>
    <w:p w:rsidR="009601ED" w:rsidRDefault="009601ED" w:rsidP="00054B1E">
      <w:pPr>
        <w:rPr>
          <w:rStyle w:val="pp"/>
          <w:b/>
          <w:color w:val="000000"/>
          <w:sz w:val="28"/>
          <w:szCs w:val="28"/>
          <w:bdr w:val="none" w:sz="0" w:space="0" w:color="auto" w:frame="1"/>
        </w:rPr>
      </w:pPr>
    </w:p>
    <w:p w:rsidR="00054B1E" w:rsidRDefault="00054B1E" w:rsidP="00054B1E">
      <w:pPr>
        <w:rPr>
          <w:rStyle w:val="pp"/>
          <w:b/>
          <w:color w:val="000000"/>
          <w:sz w:val="28"/>
          <w:szCs w:val="28"/>
          <w:bdr w:val="none" w:sz="0" w:space="0" w:color="auto" w:frame="1"/>
        </w:rPr>
      </w:pPr>
      <w:r w:rsidRPr="00A86D8F">
        <w:rPr>
          <w:rStyle w:val="pp"/>
          <w:b/>
          <w:color w:val="000000"/>
          <w:sz w:val="28"/>
          <w:szCs w:val="28"/>
          <w:bdr w:val="none" w:sz="0" w:space="0" w:color="auto" w:frame="1"/>
        </w:rPr>
        <w:t>Gontarska Olga</w:t>
      </w:r>
    </w:p>
    <w:p w:rsidR="005E77A2" w:rsidRPr="00A86D8F" w:rsidRDefault="005E77A2" w:rsidP="00054B1E">
      <w:pPr>
        <w:rPr>
          <w:rStyle w:val="pp"/>
          <w:b/>
          <w:color w:val="000000"/>
          <w:sz w:val="28"/>
          <w:szCs w:val="28"/>
          <w:bdr w:val="none" w:sz="0" w:space="0" w:color="auto" w:frame="1"/>
        </w:rPr>
      </w:pPr>
    </w:p>
    <w:p w:rsidR="00054B1E" w:rsidRDefault="00A86D8F" w:rsidP="00054B1E">
      <w:pPr>
        <w:pStyle w:val="Akapitzlist"/>
        <w:numPr>
          <w:ilvl w:val="0"/>
          <w:numId w:val="13"/>
        </w:numPr>
        <w:rPr>
          <w:rStyle w:val="pp"/>
          <w:color w:val="000000"/>
          <w:szCs w:val="24"/>
          <w:bdr w:val="none" w:sz="0" w:space="0" w:color="auto" w:frame="1"/>
        </w:rPr>
      </w:pPr>
      <w:r>
        <w:rPr>
          <w:rStyle w:val="pp"/>
          <w:color w:val="000000"/>
          <w:szCs w:val="24"/>
          <w:bdr w:val="none" w:sz="0" w:space="0" w:color="auto" w:frame="1"/>
        </w:rPr>
        <w:t>The Baltic Region. Identity, Memory and New Boun</w:t>
      </w:r>
      <w:r w:rsidR="009230CA">
        <w:rPr>
          <w:rStyle w:val="pp"/>
          <w:color w:val="000000"/>
          <w:szCs w:val="24"/>
          <w:bdr w:val="none" w:sz="0" w:space="0" w:color="auto" w:frame="1"/>
        </w:rPr>
        <w:t>d</w:t>
      </w:r>
      <w:r>
        <w:rPr>
          <w:rStyle w:val="pp"/>
          <w:color w:val="000000"/>
          <w:szCs w:val="24"/>
          <w:bdr w:val="none" w:sz="0" w:space="0" w:color="auto" w:frame="1"/>
        </w:rPr>
        <w:t xml:space="preserve">aries in the Baltic Sea Region. </w:t>
      </w:r>
      <w:r w:rsidR="009230CA">
        <w:rPr>
          <w:rStyle w:val="pp"/>
          <w:color w:val="000000"/>
          <w:szCs w:val="24"/>
          <w:bdr w:val="none" w:sz="0" w:space="0" w:color="auto" w:frame="1"/>
        </w:rPr>
        <w:t>Baltic Worlds V</w:t>
      </w:r>
      <w:r>
        <w:rPr>
          <w:rStyle w:val="pp"/>
          <w:color w:val="000000"/>
          <w:szCs w:val="24"/>
          <w:bdr w:val="none" w:sz="0" w:space="0" w:color="auto" w:frame="1"/>
        </w:rPr>
        <w:t>ol. 9</w:t>
      </w:r>
      <w:r w:rsidR="009230CA">
        <w:rPr>
          <w:rStyle w:val="pp"/>
          <w:color w:val="000000"/>
          <w:szCs w:val="24"/>
          <w:bdr w:val="none" w:sz="0" w:space="0" w:color="auto" w:frame="1"/>
        </w:rPr>
        <w:t>: 2016 Issue 3</w:t>
      </w:r>
      <w:r>
        <w:rPr>
          <w:rStyle w:val="pp"/>
          <w:color w:val="000000"/>
          <w:szCs w:val="24"/>
          <w:bdr w:val="none" w:sz="0" w:space="0" w:color="auto" w:frame="1"/>
        </w:rPr>
        <w:t xml:space="preserve"> s. 81.</w:t>
      </w:r>
    </w:p>
    <w:p w:rsidR="00A86D8F" w:rsidRPr="00054B1E" w:rsidRDefault="00242BCA" w:rsidP="00A86D8F">
      <w:pPr>
        <w:pStyle w:val="Akapitzlist"/>
        <w:ind w:left="1416"/>
        <w:rPr>
          <w:rStyle w:val="pp"/>
          <w:color w:val="000000"/>
          <w:szCs w:val="24"/>
          <w:bdr w:val="none" w:sz="0" w:space="0" w:color="auto" w:frame="1"/>
        </w:rPr>
      </w:pPr>
      <w:r>
        <w:rPr>
          <w:rStyle w:val="pp"/>
          <w:color w:val="000000"/>
          <w:szCs w:val="24"/>
          <w:bdr w:val="none" w:sz="0" w:space="0" w:color="auto" w:frame="1"/>
        </w:rPr>
        <w:t>ISS</w:t>
      </w:r>
      <w:r w:rsidR="00A86D8F">
        <w:rPr>
          <w:rStyle w:val="pp"/>
          <w:color w:val="000000"/>
          <w:szCs w:val="24"/>
          <w:bdr w:val="none" w:sz="0" w:space="0" w:color="auto" w:frame="1"/>
        </w:rPr>
        <w:t>N:</w:t>
      </w:r>
      <w:r w:rsidR="00A86D8F" w:rsidRPr="00A86D8F">
        <w:t xml:space="preserve"> </w:t>
      </w:r>
      <w:r w:rsidR="00A86D8F">
        <w:t>2000-2955</w:t>
      </w:r>
      <w:r w:rsidR="00A86D8F">
        <w:rPr>
          <w:rStyle w:val="pp"/>
          <w:color w:val="000000"/>
          <w:szCs w:val="24"/>
          <w:bdr w:val="none" w:sz="0" w:space="0" w:color="auto" w:frame="1"/>
        </w:rPr>
        <w:t xml:space="preserve"> </w:t>
      </w:r>
    </w:p>
    <w:p w:rsidR="00FC177A" w:rsidRDefault="00FC177A" w:rsidP="00FC177A">
      <w:pPr>
        <w:rPr>
          <w:szCs w:val="24"/>
        </w:rPr>
      </w:pPr>
    </w:p>
    <w:p w:rsidR="00FC177A" w:rsidRDefault="00EC7B62" w:rsidP="00FC177A">
      <w:pPr>
        <w:rPr>
          <w:b/>
          <w:sz w:val="28"/>
          <w:szCs w:val="28"/>
        </w:rPr>
      </w:pPr>
      <w:r w:rsidRPr="00054B1E">
        <w:rPr>
          <w:b/>
          <w:sz w:val="28"/>
          <w:szCs w:val="28"/>
        </w:rPr>
        <w:t>Gostkowski Marcin</w:t>
      </w:r>
    </w:p>
    <w:p w:rsidR="005E77A2" w:rsidRPr="00054B1E" w:rsidRDefault="005E77A2" w:rsidP="00FC177A">
      <w:pPr>
        <w:rPr>
          <w:b/>
          <w:sz w:val="28"/>
          <w:szCs w:val="28"/>
        </w:rPr>
      </w:pPr>
    </w:p>
    <w:p w:rsidR="002575EE" w:rsidRPr="00496E61" w:rsidRDefault="002575EE" w:rsidP="002575EE">
      <w:pPr>
        <w:pStyle w:val="Akapitzlist"/>
        <w:numPr>
          <w:ilvl w:val="0"/>
          <w:numId w:val="10"/>
        </w:numPr>
        <w:rPr>
          <w:rFonts w:cs="Times New Roman"/>
          <w:szCs w:val="24"/>
        </w:rPr>
      </w:pPr>
      <w:r>
        <w:rPr>
          <w:szCs w:val="24"/>
        </w:rPr>
        <w:t>Zastosowanie metod geochemicznych i petrograficznych w analizach tynków i zapraw jako narzędzia do badań architektury mi</w:t>
      </w:r>
      <w:r w:rsidR="009230CA">
        <w:rPr>
          <w:szCs w:val="24"/>
        </w:rPr>
        <w:t xml:space="preserve">eszkalnej z okresu rzymskiego i </w:t>
      </w:r>
      <w:r>
        <w:rPr>
          <w:szCs w:val="24"/>
        </w:rPr>
        <w:t xml:space="preserve">wczesnobizantyjskiego na </w:t>
      </w:r>
      <w:r w:rsidR="00496E61">
        <w:rPr>
          <w:szCs w:val="24"/>
        </w:rPr>
        <w:t xml:space="preserve">Jiyeh i Chhim (Liban). Wstępne wyniki i perspektywy </w:t>
      </w:r>
      <w:r w:rsidR="00496E61" w:rsidRPr="00496E61">
        <w:rPr>
          <w:szCs w:val="24"/>
        </w:rPr>
        <w:t>dalszych badań. W: Wyzwania Polskiej G</w:t>
      </w:r>
      <w:r w:rsidR="00496E61" w:rsidRPr="00496E61">
        <w:rPr>
          <w:rFonts w:cs="Times New Roman"/>
          <w:szCs w:val="24"/>
        </w:rPr>
        <w:t>eologii 3.</w:t>
      </w:r>
      <w:r w:rsidR="00496E61">
        <w:rPr>
          <w:rFonts w:cs="Times New Roman"/>
          <w:szCs w:val="24"/>
        </w:rPr>
        <w:t xml:space="preserve"> </w:t>
      </w:r>
      <w:r w:rsidR="00496E61" w:rsidRPr="00496E61">
        <w:rPr>
          <w:rFonts w:cs="Times New Roman"/>
          <w:bCs/>
          <w:szCs w:val="24"/>
          <w:shd w:val="clear" w:color="auto" w:fill="FFFFFF"/>
        </w:rPr>
        <w:t>Polski Kongres Geologiczny Tom Kongresowy</w:t>
      </w:r>
      <w:r w:rsidR="00496E61">
        <w:rPr>
          <w:rFonts w:cs="Times New Roman"/>
          <w:bCs/>
          <w:szCs w:val="24"/>
          <w:shd w:val="clear" w:color="auto" w:fill="FFFFFF"/>
        </w:rPr>
        <w:t>. Red. Jurand Wojewoda. Wrocław 2016 s. 89-92.</w:t>
      </w:r>
    </w:p>
    <w:p w:rsidR="00496E61" w:rsidRDefault="00496E61" w:rsidP="00496E61">
      <w:pPr>
        <w:pStyle w:val="Akapitzlist"/>
        <w:rPr>
          <w:rFonts w:cs="Times New Roman"/>
          <w:bCs/>
          <w:szCs w:val="24"/>
          <w:shd w:val="clear" w:color="auto" w:fill="FFFFFF"/>
        </w:rPr>
      </w:pPr>
      <w:r>
        <w:rPr>
          <w:rFonts w:cs="Times New Roman"/>
          <w:bCs/>
          <w:szCs w:val="24"/>
          <w:shd w:val="clear" w:color="auto" w:fill="FFFFFF"/>
        </w:rPr>
        <w:t>Wspólnie z: Ruszkowski Michał.</w:t>
      </w:r>
    </w:p>
    <w:p w:rsidR="00496E61" w:rsidRDefault="00496E61" w:rsidP="00496E61">
      <w:pPr>
        <w:pStyle w:val="Akapitzlist"/>
        <w:rPr>
          <w:rFonts w:cs="Times New Roman"/>
          <w:color w:val="000000"/>
          <w:szCs w:val="24"/>
          <w:shd w:val="clear" w:color="auto" w:fill="FFFFFF"/>
        </w:rPr>
      </w:pPr>
      <w:r>
        <w:rPr>
          <w:rFonts w:cs="Times New Roman"/>
          <w:bCs/>
          <w:szCs w:val="24"/>
          <w:shd w:val="clear" w:color="auto" w:fill="FFFFFF"/>
        </w:rPr>
        <w:tab/>
        <w:t xml:space="preserve">ISBN: </w:t>
      </w:r>
      <w:r w:rsidRPr="00496E61">
        <w:rPr>
          <w:rFonts w:cs="Times New Roman"/>
          <w:color w:val="000000"/>
          <w:szCs w:val="24"/>
          <w:shd w:val="clear" w:color="auto" w:fill="FFFFFF"/>
        </w:rPr>
        <w:t>978</w:t>
      </w:r>
      <w:r w:rsidR="009601ED">
        <w:rPr>
          <w:rFonts w:cs="Times New Roman"/>
          <w:color w:val="000000"/>
          <w:szCs w:val="24"/>
          <w:shd w:val="clear" w:color="auto" w:fill="FFFFFF"/>
        </w:rPr>
        <w:t>-</w:t>
      </w:r>
      <w:r w:rsidRPr="00496E61">
        <w:rPr>
          <w:rFonts w:cs="Times New Roman"/>
          <w:color w:val="000000"/>
          <w:szCs w:val="24"/>
          <w:shd w:val="clear" w:color="auto" w:fill="FFFFFF"/>
        </w:rPr>
        <w:t>83</w:t>
      </w:r>
      <w:r w:rsidR="009601ED">
        <w:rPr>
          <w:rFonts w:cs="Times New Roman"/>
          <w:color w:val="000000"/>
          <w:szCs w:val="24"/>
          <w:shd w:val="clear" w:color="auto" w:fill="FFFFFF"/>
        </w:rPr>
        <w:t>-</w:t>
      </w:r>
      <w:r w:rsidRPr="00496E61">
        <w:rPr>
          <w:rFonts w:cs="Times New Roman"/>
          <w:color w:val="000000"/>
          <w:szCs w:val="24"/>
          <w:shd w:val="clear" w:color="auto" w:fill="FFFFFF"/>
        </w:rPr>
        <w:t>942304</w:t>
      </w:r>
      <w:r w:rsidR="009601ED">
        <w:rPr>
          <w:rFonts w:cs="Times New Roman"/>
          <w:color w:val="000000"/>
          <w:szCs w:val="24"/>
          <w:shd w:val="clear" w:color="auto" w:fill="FFFFFF"/>
        </w:rPr>
        <w:t>-</w:t>
      </w:r>
      <w:r w:rsidRPr="00496E61">
        <w:rPr>
          <w:rFonts w:cs="Times New Roman"/>
          <w:color w:val="000000"/>
          <w:szCs w:val="24"/>
          <w:shd w:val="clear" w:color="auto" w:fill="FFFFFF"/>
        </w:rPr>
        <w:t>2</w:t>
      </w:r>
      <w:r w:rsidR="009601ED">
        <w:rPr>
          <w:rFonts w:cs="Times New Roman"/>
          <w:color w:val="000000"/>
          <w:szCs w:val="24"/>
          <w:shd w:val="clear" w:color="auto" w:fill="FFFFFF"/>
        </w:rPr>
        <w:t>-</w:t>
      </w:r>
      <w:r w:rsidRPr="00496E61">
        <w:rPr>
          <w:rFonts w:cs="Times New Roman"/>
          <w:color w:val="000000"/>
          <w:szCs w:val="24"/>
          <w:shd w:val="clear" w:color="auto" w:fill="FFFFFF"/>
        </w:rPr>
        <w:t>5</w:t>
      </w:r>
    </w:p>
    <w:p w:rsidR="00F50B96" w:rsidRDefault="00F50B96" w:rsidP="00496E61">
      <w:pPr>
        <w:pStyle w:val="Akapitzlist"/>
        <w:rPr>
          <w:rFonts w:cs="Times New Roman"/>
          <w:color w:val="000000"/>
          <w:szCs w:val="24"/>
          <w:shd w:val="clear" w:color="auto" w:fill="FFFFFF"/>
        </w:rPr>
      </w:pPr>
    </w:p>
    <w:p w:rsidR="00670D04" w:rsidRDefault="008C4BFD" w:rsidP="008C4BFD">
      <w:pPr>
        <w:rPr>
          <w:rFonts w:cs="Times New Roman"/>
          <w:b/>
          <w:bCs/>
          <w:sz w:val="28"/>
          <w:szCs w:val="28"/>
          <w:shd w:val="clear" w:color="auto" w:fill="FFFFFF"/>
        </w:rPr>
      </w:pPr>
      <w:r w:rsidRPr="00F50B96">
        <w:rPr>
          <w:rFonts w:cs="Times New Roman"/>
          <w:b/>
          <w:bCs/>
          <w:sz w:val="28"/>
          <w:szCs w:val="28"/>
          <w:shd w:val="clear" w:color="auto" w:fill="FFFFFF"/>
        </w:rPr>
        <w:t>Horeczy Anna</w:t>
      </w:r>
    </w:p>
    <w:p w:rsidR="00F50B96" w:rsidRPr="00F50B96" w:rsidRDefault="00F50B96" w:rsidP="008C4BFD">
      <w:pPr>
        <w:rPr>
          <w:rFonts w:cs="Times New Roman"/>
          <w:b/>
          <w:bCs/>
          <w:sz w:val="28"/>
          <w:szCs w:val="28"/>
          <w:shd w:val="clear" w:color="auto" w:fill="FFFFFF"/>
        </w:rPr>
      </w:pPr>
    </w:p>
    <w:p w:rsidR="005E77A2" w:rsidRPr="005E77A2" w:rsidRDefault="005E77A2" w:rsidP="005E77A2">
      <w:pPr>
        <w:pStyle w:val="Akapitzlist"/>
        <w:numPr>
          <w:ilvl w:val="0"/>
          <w:numId w:val="28"/>
        </w:numPr>
        <w:rPr>
          <w:rFonts w:cs="Times New Roman"/>
          <w:bCs/>
          <w:szCs w:val="24"/>
          <w:shd w:val="clear" w:color="auto" w:fill="FFFFFF"/>
        </w:rPr>
      </w:pPr>
      <w:r w:rsidRPr="005E77A2">
        <w:rPr>
          <w:rFonts w:cs="Times New Roman"/>
          <w:bCs/>
          <w:szCs w:val="24"/>
          <w:shd w:val="clear" w:color="auto" w:fill="FFFFFF"/>
        </w:rPr>
        <w:t>Prawnicze doktoraty Polaków w Bolonii w XV wieku. Roczniki Historyczne T. 81: 2015 s. 147-184.</w:t>
      </w:r>
    </w:p>
    <w:p w:rsidR="005E77A2" w:rsidRPr="005E77A2" w:rsidRDefault="005E77A2" w:rsidP="005E77A2">
      <w:pPr>
        <w:pStyle w:val="Akapitzlist"/>
        <w:ind w:left="1416"/>
        <w:rPr>
          <w:szCs w:val="24"/>
        </w:rPr>
      </w:pPr>
      <w:r w:rsidRPr="005E77A2">
        <w:rPr>
          <w:rFonts w:cs="Times New Roman"/>
          <w:bCs/>
          <w:szCs w:val="24"/>
          <w:shd w:val="clear" w:color="auto" w:fill="FFFFFF"/>
        </w:rPr>
        <w:t xml:space="preserve">ISSN: </w:t>
      </w:r>
      <w:r w:rsidRPr="005E77A2">
        <w:rPr>
          <w:szCs w:val="24"/>
        </w:rPr>
        <w:t>0324-8585</w:t>
      </w:r>
    </w:p>
    <w:p w:rsidR="005E77A2" w:rsidRPr="005E77A2" w:rsidRDefault="005E77A2" w:rsidP="005E77A2">
      <w:pPr>
        <w:pStyle w:val="Akapitzlist"/>
        <w:ind w:left="1416"/>
        <w:rPr>
          <w:szCs w:val="24"/>
        </w:rPr>
      </w:pPr>
    </w:p>
    <w:p w:rsidR="005E77A2" w:rsidRPr="005E77A2" w:rsidRDefault="005E77A2" w:rsidP="005E77A2">
      <w:pPr>
        <w:jc w:val="center"/>
        <w:rPr>
          <w:b/>
          <w:bCs/>
          <w:szCs w:val="24"/>
        </w:rPr>
      </w:pPr>
      <w:r w:rsidRPr="005E77A2">
        <w:rPr>
          <w:b/>
          <w:bCs/>
          <w:szCs w:val="24"/>
        </w:rPr>
        <w:t>*</w:t>
      </w:r>
    </w:p>
    <w:p w:rsidR="005E77A2" w:rsidRPr="005E77A2" w:rsidRDefault="005E77A2" w:rsidP="005E77A2">
      <w:pPr>
        <w:pStyle w:val="Akapitzlist"/>
        <w:ind w:left="1416"/>
        <w:rPr>
          <w:rFonts w:cs="Times New Roman"/>
          <w:bCs/>
          <w:szCs w:val="24"/>
          <w:shd w:val="clear" w:color="auto" w:fill="FFFFFF"/>
        </w:rPr>
      </w:pPr>
    </w:p>
    <w:p w:rsidR="008C4BFD" w:rsidRPr="005E77A2" w:rsidRDefault="005E77A2" w:rsidP="008C4BFD">
      <w:pPr>
        <w:pStyle w:val="Akapitzlist"/>
        <w:numPr>
          <w:ilvl w:val="0"/>
          <w:numId w:val="28"/>
        </w:numPr>
        <w:rPr>
          <w:rStyle w:val="Uwydatnienie"/>
          <w:rFonts w:cs="Times New Roman"/>
          <w:bCs/>
          <w:iCs w:val="0"/>
          <w:szCs w:val="24"/>
          <w:shd w:val="clear" w:color="auto" w:fill="FFFFFF"/>
        </w:rPr>
      </w:pPr>
      <w:r w:rsidRPr="005E77A2">
        <w:rPr>
          <w:rFonts w:cs="Times New Roman"/>
          <w:bCs/>
          <w:szCs w:val="24"/>
          <w:shd w:val="clear" w:color="auto" w:fill="FFFFFF"/>
        </w:rPr>
        <w:t xml:space="preserve">Rec.: Kwapis Olaf: </w:t>
      </w:r>
      <w:r w:rsidRPr="005E77A2">
        <w:rPr>
          <w:rStyle w:val="Uwydatnienie"/>
          <w:i w:val="0"/>
          <w:szCs w:val="24"/>
        </w:rPr>
        <w:t>Do Rzymu! Sztuka i wielkie jubileusze (1300-1575).</w:t>
      </w:r>
      <w:r w:rsidR="009230CA">
        <w:rPr>
          <w:rStyle w:val="Uwydatnienie"/>
          <w:i w:val="0"/>
          <w:szCs w:val="24"/>
        </w:rPr>
        <w:t xml:space="preserve"> Warszawa 2014. – Odrodzenie i R</w:t>
      </w:r>
      <w:r w:rsidRPr="005E77A2">
        <w:rPr>
          <w:rStyle w:val="Uwydatnienie"/>
          <w:i w:val="0"/>
          <w:szCs w:val="24"/>
        </w:rPr>
        <w:t>eformacja w Polsce T. 59: 2015 s. 275-279.</w:t>
      </w:r>
    </w:p>
    <w:p w:rsidR="005E77A2" w:rsidRDefault="005E77A2" w:rsidP="005E77A2">
      <w:pPr>
        <w:pStyle w:val="Akapitzlist"/>
        <w:ind w:firstLine="696"/>
        <w:rPr>
          <w:rFonts w:cs="Times New Roman"/>
          <w:szCs w:val="24"/>
        </w:rPr>
      </w:pPr>
      <w:r w:rsidRPr="005E77A2">
        <w:rPr>
          <w:rStyle w:val="Uwydatnienie"/>
          <w:i w:val="0"/>
          <w:szCs w:val="24"/>
        </w:rPr>
        <w:t xml:space="preserve">ISSN: </w:t>
      </w:r>
      <w:r w:rsidRPr="005E77A2">
        <w:rPr>
          <w:rFonts w:cs="Times New Roman"/>
          <w:szCs w:val="24"/>
        </w:rPr>
        <w:t>0029-8514</w:t>
      </w:r>
    </w:p>
    <w:p w:rsidR="00F50B96" w:rsidRPr="005E77A2" w:rsidRDefault="00F50B96" w:rsidP="005E77A2">
      <w:pPr>
        <w:pStyle w:val="Akapitzlist"/>
        <w:ind w:firstLine="696"/>
        <w:rPr>
          <w:rFonts w:cs="Times New Roman"/>
          <w:bCs/>
          <w:i/>
          <w:szCs w:val="24"/>
          <w:shd w:val="clear" w:color="auto" w:fill="FFFFFF"/>
        </w:rPr>
      </w:pPr>
    </w:p>
    <w:p w:rsidR="00496E61" w:rsidRDefault="005E2165" w:rsidP="005E2165">
      <w:pPr>
        <w:rPr>
          <w:rFonts w:cs="Times New Roman"/>
          <w:b/>
          <w:sz w:val="28"/>
          <w:szCs w:val="28"/>
        </w:rPr>
      </w:pPr>
      <w:r w:rsidRPr="00670D04">
        <w:rPr>
          <w:rFonts w:cs="Times New Roman"/>
          <w:b/>
          <w:sz w:val="28"/>
          <w:szCs w:val="28"/>
        </w:rPr>
        <w:t>Korczak-Siedlecka Jaśmina</w:t>
      </w:r>
    </w:p>
    <w:p w:rsidR="00670D04" w:rsidRPr="00670D04" w:rsidRDefault="00670D04" w:rsidP="005E2165">
      <w:pPr>
        <w:rPr>
          <w:rFonts w:cs="Times New Roman"/>
          <w:b/>
          <w:sz w:val="28"/>
          <w:szCs w:val="28"/>
        </w:rPr>
      </w:pPr>
    </w:p>
    <w:p w:rsidR="00242BCA" w:rsidRDefault="00242BCA" w:rsidP="00242BCA">
      <w:pPr>
        <w:pStyle w:val="Akapitzlist"/>
        <w:numPr>
          <w:ilvl w:val="0"/>
          <w:numId w:val="17"/>
        </w:numPr>
        <w:rPr>
          <w:rFonts w:cs="Times New Roman"/>
          <w:szCs w:val="24"/>
        </w:rPr>
      </w:pPr>
      <w:r>
        <w:rPr>
          <w:rFonts w:cs="Times New Roman"/>
          <w:szCs w:val="24"/>
        </w:rPr>
        <w:t>Anna Maria van Schurman i walka o dostęp kobiet do edukacji w XVII wieku. Civitas Hominibus Vol. 1(11): 2016 s. 19-24.</w:t>
      </w:r>
    </w:p>
    <w:p w:rsidR="00242BCA" w:rsidRDefault="00242BCA" w:rsidP="00242BCA">
      <w:pPr>
        <w:pStyle w:val="Akapitzlist"/>
        <w:ind w:left="1416"/>
        <w:rPr>
          <w:rFonts w:cs="Times New Roman"/>
          <w:szCs w:val="24"/>
        </w:rPr>
      </w:pPr>
      <w:r>
        <w:rPr>
          <w:rFonts w:cs="Times New Roman"/>
          <w:szCs w:val="24"/>
        </w:rPr>
        <w:t>ISSN: 2391-5145</w:t>
      </w:r>
    </w:p>
    <w:p w:rsidR="00242BCA" w:rsidRDefault="00242BCA" w:rsidP="00242BCA">
      <w:pPr>
        <w:pStyle w:val="Akapitzlist"/>
        <w:ind w:left="1416"/>
        <w:rPr>
          <w:rFonts w:cs="Times New Roman"/>
          <w:szCs w:val="24"/>
        </w:rPr>
      </w:pPr>
    </w:p>
    <w:p w:rsidR="00242BCA" w:rsidRPr="00EB200A" w:rsidRDefault="00242BCA" w:rsidP="00242BCA">
      <w:pPr>
        <w:jc w:val="center"/>
        <w:rPr>
          <w:b/>
          <w:bCs/>
          <w:szCs w:val="24"/>
        </w:rPr>
      </w:pPr>
      <w:r w:rsidRPr="00EB200A">
        <w:rPr>
          <w:b/>
          <w:bCs/>
          <w:szCs w:val="24"/>
        </w:rPr>
        <w:t>*</w:t>
      </w:r>
    </w:p>
    <w:p w:rsidR="00242BCA" w:rsidRPr="00242BCA" w:rsidRDefault="00242BCA" w:rsidP="00242BCA">
      <w:pPr>
        <w:pStyle w:val="Akapitzlist"/>
        <w:ind w:left="1416"/>
        <w:rPr>
          <w:rFonts w:cs="Times New Roman"/>
          <w:szCs w:val="24"/>
        </w:rPr>
      </w:pPr>
    </w:p>
    <w:p w:rsidR="005E2165" w:rsidRDefault="005E2165" w:rsidP="005E2165">
      <w:pPr>
        <w:pStyle w:val="Akapitzlist"/>
        <w:numPr>
          <w:ilvl w:val="0"/>
          <w:numId w:val="17"/>
        </w:numPr>
        <w:rPr>
          <w:rFonts w:eastAsia="Times New Roman" w:cs="Times New Roman"/>
          <w:szCs w:val="24"/>
          <w:lang w:eastAsia="pl-PL"/>
        </w:rPr>
      </w:pPr>
      <w:r w:rsidRPr="005E2165">
        <w:rPr>
          <w:rFonts w:cs="Times New Roman"/>
          <w:szCs w:val="24"/>
        </w:rPr>
        <w:t xml:space="preserve">Rec.: Jancke Gabriele: </w:t>
      </w:r>
      <w:r w:rsidRPr="005E2165">
        <w:rPr>
          <w:rFonts w:eastAsia="Times New Roman" w:cs="Times New Roman"/>
          <w:szCs w:val="24"/>
          <w:lang w:eastAsia="pl-PL"/>
        </w:rPr>
        <w:t>Die Ökonomie sozialer</w:t>
      </w:r>
      <w:r>
        <w:rPr>
          <w:rFonts w:eastAsia="Times New Roman" w:cs="Times New Roman"/>
          <w:szCs w:val="24"/>
          <w:lang w:eastAsia="pl-PL"/>
        </w:rPr>
        <w:t xml:space="preserve"> </w:t>
      </w:r>
      <w:r w:rsidRPr="005E2165">
        <w:rPr>
          <w:rFonts w:eastAsia="Times New Roman" w:cs="Times New Roman"/>
          <w:szCs w:val="24"/>
          <w:lang w:eastAsia="pl-PL"/>
        </w:rPr>
        <w:t>Beziehungen</w:t>
      </w:r>
      <w:r w:rsidR="009601ED">
        <w:rPr>
          <w:rFonts w:eastAsia="Times New Roman" w:cs="Times New Roman"/>
          <w:szCs w:val="24"/>
          <w:lang w:eastAsia="pl-PL"/>
        </w:rPr>
        <w:t>.</w:t>
      </w:r>
      <w:r>
        <w:rPr>
          <w:rFonts w:eastAsia="Times New Roman" w:cs="Times New Roman"/>
          <w:szCs w:val="24"/>
          <w:lang w:eastAsia="pl-PL"/>
        </w:rPr>
        <w:t xml:space="preserve"> Stuttgart 2015. – Werkstatt Geschichte 2016 nr 71 s. 124-126.</w:t>
      </w:r>
    </w:p>
    <w:p w:rsidR="005E2165" w:rsidRDefault="00242BCA" w:rsidP="00242BCA">
      <w:pPr>
        <w:pStyle w:val="Akapitzlist"/>
        <w:ind w:left="1416"/>
        <w:rPr>
          <w:rFonts w:eastAsia="Times New Roman" w:cs="Times New Roman"/>
          <w:szCs w:val="24"/>
          <w:lang w:eastAsia="pl-PL"/>
        </w:rPr>
      </w:pPr>
      <w:r>
        <w:rPr>
          <w:rFonts w:eastAsia="Times New Roman" w:cs="Times New Roman"/>
          <w:szCs w:val="24"/>
          <w:lang w:eastAsia="pl-PL"/>
        </w:rPr>
        <w:t>ISSN: 0942-704X</w:t>
      </w:r>
    </w:p>
    <w:p w:rsidR="00F50B96" w:rsidRPr="00242BCA" w:rsidRDefault="00F50B96" w:rsidP="00242BCA">
      <w:pPr>
        <w:pStyle w:val="Akapitzlist"/>
        <w:ind w:left="1416"/>
        <w:rPr>
          <w:rFonts w:eastAsia="Times New Roman" w:cs="Times New Roman"/>
          <w:szCs w:val="24"/>
          <w:lang w:eastAsia="pl-PL"/>
        </w:rPr>
      </w:pPr>
    </w:p>
    <w:p w:rsidR="009601ED" w:rsidRDefault="009601ED" w:rsidP="00D253E9">
      <w:pPr>
        <w:rPr>
          <w:rFonts w:cs="Times New Roman"/>
          <w:b/>
          <w:sz w:val="28"/>
          <w:szCs w:val="28"/>
        </w:rPr>
      </w:pPr>
    </w:p>
    <w:p w:rsidR="009601ED" w:rsidRDefault="009601ED" w:rsidP="00D253E9">
      <w:pPr>
        <w:rPr>
          <w:rFonts w:cs="Times New Roman"/>
          <w:b/>
          <w:sz w:val="28"/>
          <w:szCs w:val="28"/>
        </w:rPr>
      </w:pPr>
    </w:p>
    <w:p w:rsidR="00D253E9" w:rsidRPr="00496E61" w:rsidRDefault="00DF4467" w:rsidP="00D253E9">
      <w:pPr>
        <w:rPr>
          <w:rFonts w:cs="Times New Roman"/>
          <w:b/>
          <w:sz w:val="28"/>
          <w:szCs w:val="28"/>
        </w:rPr>
      </w:pPr>
      <w:r w:rsidRPr="00496E61">
        <w:rPr>
          <w:rFonts w:cs="Times New Roman"/>
          <w:b/>
          <w:sz w:val="28"/>
          <w:szCs w:val="28"/>
        </w:rPr>
        <w:t>Kucharski Szymon</w:t>
      </w:r>
    </w:p>
    <w:p w:rsidR="00D253E9" w:rsidRPr="00D253E9" w:rsidRDefault="00D253E9" w:rsidP="00D253E9">
      <w:pPr>
        <w:rPr>
          <w:b/>
          <w:sz w:val="28"/>
          <w:szCs w:val="28"/>
        </w:rPr>
      </w:pPr>
    </w:p>
    <w:p w:rsidR="00DF4467" w:rsidRPr="00DF4467" w:rsidRDefault="00DF4467" w:rsidP="00DF4467">
      <w:pPr>
        <w:pStyle w:val="Akapitzlist"/>
        <w:numPr>
          <w:ilvl w:val="0"/>
          <w:numId w:val="7"/>
        </w:numPr>
        <w:rPr>
          <w:rFonts w:cs="Times New Roman"/>
          <w:szCs w:val="24"/>
          <w:shd w:val="clear" w:color="auto" w:fill="FFFFFF"/>
        </w:rPr>
      </w:pPr>
      <w:r w:rsidRPr="00DF4467">
        <w:rPr>
          <w:rFonts w:cs="Times New Roman"/>
          <w:szCs w:val="24"/>
          <w:shd w:val="clear" w:color="auto" w:fill="FFFFFF"/>
        </w:rPr>
        <w:t xml:space="preserve">Twierdza Poznań. Warszawa 2016 Edipresse ss. 63. Wielki </w:t>
      </w:r>
      <w:r w:rsidRPr="00DF4467">
        <w:rPr>
          <w:szCs w:val="24"/>
        </w:rPr>
        <w:t>Leksykon Uzbrojenia – Wrzesień 1939. T. 90.</w:t>
      </w:r>
    </w:p>
    <w:p w:rsidR="00DF4467" w:rsidRDefault="00DF4467" w:rsidP="00DF4467">
      <w:pPr>
        <w:pStyle w:val="Akapitzlist"/>
        <w:ind w:firstLine="696"/>
      </w:pPr>
      <w:r w:rsidRPr="00DF4467">
        <w:rPr>
          <w:szCs w:val="24"/>
        </w:rPr>
        <w:t xml:space="preserve">ISBN: </w:t>
      </w:r>
      <w:r>
        <w:t>978</w:t>
      </w:r>
      <w:r w:rsidR="009601ED">
        <w:t>-</w:t>
      </w:r>
      <w:r>
        <w:t>83</w:t>
      </w:r>
      <w:r w:rsidR="009601ED">
        <w:t>-</w:t>
      </w:r>
      <w:r>
        <w:t>7945</w:t>
      </w:r>
      <w:r w:rsidR="009601ED">
        <w:t>-</w:t>
      </w:r>
      <w:r>
        <w:t>314</w:t>
      </w:r>
      <w:r w:rsidR="009601ED">
        <w:t>-</w:t>
      </w:r>
      <w:r>
        <w:t>6</w:t>
      </w:r>
    </w:p>
    <w:p w:rsidR="00DF4467" w:rsidRPr="00DF4467" w:rsidRDefault="00DF4467" w:rsidP="00DF4467">
      <w:pPr>
        <w:pStyle w:val="Akapitzlist"/>
        <w:ind w:firstLine="696"/>
        <w:rPr>
          <w:rFonts w:cs="Times New Roman"/>
          <w:szCs w:val="24"/>
          <w:shd w:val="clear" w:color="auto" w:fill="FFFFFF"/>
        </w:rPr>
      </w:pPr>
    </w:p>
    <w:p w:rsidR="00DF4467" w:rsidRDefault="00DF4467" w:rsidP="00DF4467">
      <w:pPr>
        <w:pStyle w:val="Akapitzlist"/>
        <w:numPr>
          <w:ilvl w:val="0"/>
          <w:numId w:val="7"/>
        </w:numPr>
        <w:rPr>
          <w:szCs w:val="24"/>
        </w:rPr>
      </w:pPr>
      <w:r w:rsidRPr="00DF4467">
        <w:rPr>
          <w:szCs w:val="24"/>
        </w:rPr>
        <w:t>Obszar warowny „Śląsk”. Cz. 1: Historia. Warszawa 2016 Edipresse ss. 63. Wielki Leksykon Uzbrojenia – Wrzesień 1939. T. 94.</w:t>
      </w:r>
    </w:p>
    <w:p w:rsidR="00DF4467" w:rsidRDefault="00DF4467" w:rsidP="00DF4467">
      <w:pPr>
        <w:pStyle w:val="Akapitzlist"/>
        <w:ind w:firstLine="696"/>
      </w:pPr>
      <w:r w:rsidRPr="00DF4467">
        <w:rPr>
          <w:szCs w:val="24"/>
        </w:rPr>
        <w:t xml:space="preserve">ISBN: </w:t>
      </w:r>
      <w:r>
        <w:t>978</w:t>
      </w:r>
      <w:r w:rsidR="009601ED">
        <w:t>-</w:t>
      </w:r>
      <w:r>
        <w:t>83</w:t>
      </w:r>
      <w:r w:rsidR="009601ED">
        <w:t>-</w:t>
      </w:r>
      <w:r>
        <w:t>7945</w:t>
      </w:r>
      <w:r w:rsidR="009601ED">
        <w:t>-</w:t>
      </w:r>
      <w:r>
        <w:t>318</w:t>
      </w:r>
      <w:r w:rsidR="009601ED">
        <w:t>-</w:t>
      </w:r>
      <w:r>
        <w:t>4</w:t>
      </w:r>
    </w:p>
    <w:p w:rsidR="00D253E9" w:rsidRDefault="00D253E9" w:rsidP="00DF4467">
      <w:pPr>
        <w:pStyle w:val="Akapitzlist"/>
        <w:ind w:firstLine="696"/>
      </w:pPr>
    </w:p>
    <w:p w:rsidR="00D253E9" w:rsidRPr="00EB200A" w:rsidRDefault="00D253E9" w:rsidP="00D253E9">
      <w:pPr>
        <w:jc w:val="center"/>
        <w:rPr>
          <w:b/>
          <w:bCs/>
          <w:szCs w:val="24"/>
        </w:rPr>
      </w:pPr>
      <w:r w:rsidRPr="00EB200A">
        <w:rPr>
          <w:b/>
          <w:bCs/>
          <w:szCs w:val="24"/>
        </w:rPr>
        <w:t>*</w:t>
      </w:r>
    </w:p>
    <w:p w:rsidR="00D253E9" w:rsidRDefault="00D253E9" w:rsidP="00DF4467">
      <w:pPr>
        <w:pStyle w:val="Akapitzlist"/>
        <w:ind w:firstLine="696"/>
      </w:pPr>
    </w:p>
    <w:p w:rsidR="00D253E9" w:rsidRDefault="00D253E9" w:rsidP="00D253E9">
      <w:pPr>
        <w:pStyle w:val="Akapitzlist"/>
        <w:numPr>
          <w:ilvl w:val="0"/>
          <w:numId w:val="7"/>
        </w:numPr>
        <w:rPr>
          <w:rStyle w:val="Pogrubienie"/>
          <w:b w:val="0"/>
          <w:bCs w:val="0"/>
          <w:szCs w:val="24"/>
        </w:rPr>
      </w:pPr>
      <w:r>
        <w:rPr>
          <w:sz w:val="22"/>
        </w:rPr>
        <w:t>Oficerowie służby fortyfikacyjnej II Rzeczypospolitej. Zarys portretu zbiorowego i mały słownik biograficzny. W</w:t>
      </w:r>
      <w:r w:rsidRPr="009601ED">
        <w:rPr>
          <w:szCs w:val="24"/>
        </w:rPr>
        <w:t>:</w:t>
      </w:r>
      <w:r w:rsidRPr="00D253E9">
        <w:rPr>
          <w:b/>
          <w:szCs w:val="24"/>
        </w:rPr>
        <w:t xml:space="preserve"> </w:t>
      </w:r>
      <w:r w:rsidRPr="00D253E9">
        <w:rPr>
          <w:rStyle w:val="Uwydatnienie"/>
          <w:bCs/>
          <w:i w:val="0"/>
          <w:szCs w:val="24"/>
        </w:rPr>
        <w:t>Kadry decydują o wszystkim. Studia z zakresu biografistyki wojskowej</w:t>
      </w:r>
      <w:r>
        <w:rPr>
          <w:rStyle w:val="Uwydatnienie"/>
          <w:bCs/>
          <w:i w:val="0"/>
          <w:szCs w:val="24"/>
        </w:rPr>
        <w:t>.</w:t>
      </w:r>
      <w:r w:rsidR="009601ED">
        <w:rPr>
          <w:rStyle w:val="Uwydatnienie"/>
          <w:bCs/>
          <w:i w:val="0"/>
          <w:szCs w:val="24"/>
        </w:rPr>
        <w:t xml:space="preserve"> </w:t>
      </w:r>
      <w:r w:rsidR="00E8508E">
        <w:rPr>
          <w:rStyle w:val="Uwydatnienie"/>
          <w:bCs/>
          <w:i w:val="0"/>
          <w:szCs w:val="24"/>
        </w:rPr>
        <w:t xml:space="preserve">Red. </w:t>
      </w:r>
      <w:r w:rsidRPr="00D253E9">
        <w:rPr>
          <w:rStyle w:val="Pogrubienie"/>
          <w:b w:val="0"/>
          <w:szCs w:val="24"/>
        </w:rPr>
        <w:t>Jacek Jędrysiak, Daniel Koreś, Grzegorz Strauchold i Krzysztof Widziński</w:t>
      </w:r>
      <w:r>
        <w:rPr>
          <w:rStyle w:val="Pogrubienie"/>
          <w:b w:val="0"/>
          <w:szCs w:val="24"/>
        </w:rPr>
        <w:t>.</w:t>
      </w:r>
      <w:r>
        <w:rPr>
          <w:rStyle w:val="Pogrubienie"/>
          <w:b w:val="0"/>
          <w:bCs w:val="0"/>
          <w:szCs w:val="24"/>
        </w:rPr>
        <w:t xml:space="preserve"> Wrocław 2015 Instytut Pamięci Narodowej </w:t>
      </w:r>
      <w:r w:rsidR="009601ED">
        <w:rPr>
          <w:rStyle w:val="Pogrubienie"/>
          <w:b w:val="0"/>
          <w:bCs w:val="0"/>
          <w:szCs w:val="24"/>
        </w:rPr>
        <w:t xml:space="preserve">– Komisja Ścigania Zbrodni przeciwko Narodowi Polskiemu </w:t>
      </w:r>
      <w:r>
        <w:rPr>
          <w:rStyle w:val="Pogrubienie"/>
          <w:b w:val="0"/>
          <w:bCs w:val="0"/>
          <w:szCs w:val="24"/>
        </w:rPr>
        <w:t xml:space="preserve">s. 43-90. </w:t>
      </w:r>
    </w:p>
    <w:p w:rsidR="00D253E9" w:rsidRDefault="00D253E9" w:rsidP="00D253E9">
      <w:pPr>
        <w:pStyle w:val="Akapitzlist"/>
        <w:ind w:left="1416"/>
      </w:pPr>
      <w:r>
        <w:t>ISBN:</w:t>
      </w:r>
      <w:r>
        <w:rPr>
          <w:rStyle w:val="Pogrubienie"/>
          <w:b w:val="0"/>
          <w:bCs w:val="0"/>
          <w:szCs w:val="24"/>
        </w:rPr>
        <w:t xml:space="preserve"> </w:t>
      </w:r>
      <w:r>
        <w:t>978</w:t>
      </w:r>
      <w:r w:rsidR="009601ED">
        <w:t>-83-</w:t>
      </w:r>
      <w:r>
        <w:t>61631</w:t>
      </w:r>
      <w:r w:rsidR="009601ED">
        <w:t>-</w:t>
      </w:r>
      <w:r>
        <w:t>37</w:t>
      </w:r>
      <w:r w:rsidR="009601ED">
        <w:t>-</w:t>
      </w:r>
      <w:r>
        <w:t>8</w:t>
      </w:r>
    </w:p>
    <w:p w:rsidR="00642049" w:rsidRDefault="00642049" w:rsidP="00D253E9">
      <w:pPr>
        <w:pStyle w:val="Akapitzlist"/>
        <w:ind w:left="1416"/>
      </w:pPr>
    </w:p>
    <w:p w:rsidR="00ED0014" w:rsidRPr="00642049" w:rsidRDefault="00F50B96" w:rsidP="00F50B96">
      <w:pPr>
        <w:rPr>
          <w:b/>
          <w:sz w:val="28"/>
          <w:szCs w:val="28"/>
        </w:rPr>
      </w:pPr>
      <w:r w:rsidRPr="00642049">
        <w:rPr>
          <w:b/>
          <w:sz w:val="28"/>
          <w:szCs w:val="28"/>
        </w:rPr>
        <w:t>Leszkowicz Tomasz</w:t>
      </w:r>
    </w:p>
    <w:p w:rsidR="00F50B96" w:rsidRDefault="00F50B96" w:rsidP="00F50B96"/>
    <w:p w:rsidR="00F50B96" w:rsidRPr="00F50B96" w:rsidRDefault="00F50B96" w:rsidP="00F50B96">
      <w:pPr>
        <w:pStyle w:val="Akapitzlist"/>
        <w:numPr>
          <w:ilvl w:val="0"/>
          <w:numId w:val="30"/>
        </w:numPr>
        <w:rPr>
          <w:szCs w:val="24"/>
        </w:rPr>
      </w:pPr>
      <w:r w:rsidRPr="00F50B96">
        <w:rPr>
          <w:rFonts w:ascii="TimesNewRomanPS-ItalicMT" w:hAnsi="TimesNewRomanPS-ItalicMT" w:cs="TimesNewRomanPS-ItalicMT"/>
          <w:iCs/>
          <w:szCs w:val="24"/>
        </w:rPr>
        <w:t>Wojskowa polityka pamięci historycznej w latach sześćdziesiątych. Cele i konteksty.</w:t>
      </w:r>
      <w:r>
        <w:rPr>
          <w:rFonts w:ascii="TimesNewRomanPS-ItalicMT" w:hAnsi="TimesNewRomanPS-ItalicMT" w:cs="TimesNewRomanPS-ItalicMT"/>
          <w:iCs/>
          <w:szCs w:val="24"/>
        </w:rPr>
        <w:t xml:space="preserve"> W: Zimowa Szkoła Historii Najnowszej. Pod red. Michała Przeperskiego i Łukasza Kamińskiego. Warszawa 2016 Instytut Pamięci Narodowej s. 159-169.</w:t>
      </w:r>
    </w:p>
    <w:p w:rsidR="00F50B96" w:rsidRDefault="00F50B96" w:rsidP="00F50B96">
      <w:pPr>
        <w:pStyle w:val="Akapitzlist"/>
        <w:ind w:left="1416"/>
        <w:rPr>
          <w:rStyle w:val="Pogrubienie"/>
          <w:b w:val="0"/>
        </w:rPr>
      </w:pPr>
      <w:r>
        <w:rPr>
          <w:rFonts w:ascii="TimesNewRomanPS-ItalicMT" w:hAnsi="TimesNewRomanPS-ItalicMT" w:cs="TimesNewRomanPS-ItalicMT"/>
          <w:iCs/>
          <w:szCs w:val="24"/>
        </w:rPr>
        <w:t xml:space="preserve">ISBN: </w:t>
      </w:r>
      <w:r w:rsidRPr="00F50B96">
        <w:rPr>
          <w:rStyle w:val="Pogrubienie"/>
          <w:b w:val="0"/>
        </w:rPr>
        <w:t>978-83-7629-924-2</w:t>
      </w:r>
    </w:p>
    <w:p w:rsidR="00642049" w:rsidRDefault="00642049" w:rsidP="00F50B96">
      <w:pPr>
        <w:pStyle w:val="Akapitzlist"/>
        <w:ind w:left="1416"/>
        <w:rPr>
          <w:rStyle w:val="Pogrubienie"/>
          <w:b w:val="0"/>
        </w:rPr>
      </w:pPr>
    </w:p>
    <w:p w:rsidR="00642049" w:rsidRPr="00EB200A" w:rsidRDefault="00642049" w:rsidP="00642049">
      <w:pPr>
        <w:jc w:val="center"/>
        <w:rPr>
          <w:b/>
          <w:bCs/>
          <w:szCs w:val="24"/>
        </w:rPr>
      </w:pPr>
      <w:r w:rsidRPr="00EB200A">
        <w:rPr>
          <w:b/>
          <w:bCs/>
          <w:szCs w:val="24"/>
        </w:rPr>
        <w:t>*</w:t>
      </w:r>
    </w:p>
    <w:p w:rsidR="00F50B96" w:rsidRPr="00F50B96" w:rsidRDefault="00F50B96" w:rsidP="00F50B96">
      <w:pPr>
        <w:pStyle w:val="Akapitzlist"/>
        <w:ind w:left="1416"/>
        <w:rPr>
          <w:szCs w:val="24"/>
        </w:rPr>
      </w:pPr>
    </w:p>
    <w:p w:rsidR="00F50B96" w:rsidRPr="00F50B96" w:rsidRDefault="00F50B96" w:rsidP="00F50B96">
      <w:pPr>
        <w:pStyle w:val="Akapitzlist"/>
        <w:numPr>
          <w:ilvl w:val="0"/>
          <w:numId w:val="30"/>
        </w:numPr>
        <w:rPr>
          <w:szCs w:val="24"/>
        </w:rPr>
      </w:pPr>
      <w:r w:rsidRPr="00F50B96">
        <w:rPr>
          <w:rStyle w:val="pp"/>
          <w:color w:val="000000"/>
          <w:szCs w:val="24"/>
        </w:rPr>
        <w:t>„Wychowanie na tradycjach”</w:t>
      </w:r>
      <w:r w:rsidRPr="00F50B96">
        <w:rPr>
          <w:color w:val="000000"/>
          <w:szCs w:val="24"/>
        </w:rPr>
        <w:t xml:space="preserve"> jako element pracy politycznej w Ludowym Wojsku Polskim w latach sześćdziesiątych i siedemdziesiątych XX wieku. </w:t>
      </w:r>
      <w:r w:rsidR="006E78F9">
        <w:rPr>
          <w:color w:val="000000"/>
          <w:szCs w:val="24"/>
          <w:bdr w:val="none" w:sz="0" w:space="0" w:color="auto" w:frame="1"/>
          <w:shd w:val="clear" w:color="auto" w:fill="FFFFFF"/>
        </w:rPr>
        <w:t>Polska 1944/45-1989</w:t>
      </w:r>
      <w:r w:rsidR="009601ED">
        <w:rPr>
          <w:color w:val="000000"/>
          <w:szCs w:val="24"/>
          <w:bdr w:val="none" w:sz="0" w:space="0" w:color="auto" w:frame="1"/>
          <w:shd w:val="clear" w:color="auto" w:fill="FFFFFF"/>
        </w:rPr>
        <w:t>. Studia i m</w:t>
      </w:r>
      <w:r w:rsidR="009230CA">
        <w:rPr>
          <w:color w:val="000000"/>
          <w:szCs w:val="24"/>
          <w:bdr w:val="none" w:sz="0" w:space="0" w:color="auto" w:frame="1"/>
          <w:shd w:val="clear" w:color="auto" w:fill="FFFFFF"/>
        </w:rPr>
        <w:t>ateriały</w:t>
      </w:r>
      <w:r w:rsidRPr="00F50B96">
        <w:rPr>
          <w:color w:val="000000"/>
          <w:szCs w:val="24"/>
          <w:bdr w:val="none" w:sz="0" w:space="0" w:color="auto" w:frame="1"/>
          <w:shd w:val="clear" w:color="auto" w:fill="FFFFFF"/>
        </w:rPr>
        <w:t xml:space="preserve"> T. 1</w:t>
      </w:r>
      <w:r w:rsidR="009230CA">
        <w:rPr>
          <w:color w:val="000000"/>
          <w:szCs w:val="24"/>
          <w:bdr w:val="none" w:sz="0" w:space="0" w:color="auto" w:frame="1"/>
          <w:shd w:val="clear" w:color="auto" w:fill="FFFFFF"/>
        </w:rPr>
        <w:t>3: 2015 s</w:t>
      </w:r>
      <w:r w:rsidRPr="00F50B96">
        <w:rPr>
          <w:szCs w:val="24"/>
        </w:rPr>
        <w:t>. 101-128.</w:t>
      </w:r>
    </w:p>
    <w:p w:rsidR="00F50B96" w:rsidRDefault="00F50B96" w:rsidP="00F50B96">
      <w:pPr>
        <w:pStyle w:val="Akapitzlist"/>
        <w:ind w:firstLine="696"/>
        <w:rPr>
          <w:rStyle w:val="pp"/>
          <w:color w:val="000000"/>
          <w:szCs w:val="24"/>
          <w:bdr w:val="none" w:sz="0" w:space="0" w:color="auto" w:frame="1"/>
        </w:rPr>
      </w:pPr>
      <w:r w:rsidRPr="00F50B96">
        <w:rPr>
          <w:rStyle w:val="pp"/>
          <w:color w:val="000000"/>
          <w:szCs w:val="24"/>
          <w:bdr w:val="none" w:sz="0" w:space="0" w:color="auto" w:frame="1"/>
        </w:rPr>
        <w:t>ISSN: 2450-8357</w:t>
      </w:r>
    </w:p>
    <w:p w:rsidR="00F50B96" w:rsidRDefault="00F50B96" w:rsidP="00F50B96">
      <w:pPr>
        <w:pStyle w:val="Akapitzlist"/>
        <w:ind w:firstLine="696"/>
        <w:rPr>
          <w:rStyle w:val="pp"/>
          <w:color w:val="000000"/>
          <w:szCs w:val="24"/>
          <w:bdr w:val="none" w:sz="0" w:space="0" w:color="auto" w:frame="1"/>
        </w:rPr>
      </w:pPr>
    </w:p>
    <w:p w:rsidR="00F50B96" w:rsidRPr="00E8508E" w:rsidRDefault="009230CA" w:rsidP="00F50B96">
      <w:pPr>
        <w:pStyle w:val="Akapitzlist"/>
        <w:numPr>
          <w:ilvl w:val="0"/>
          <w:numId w:val="30"/>
        </w:numPr>
        <w:rPr>
          <w:szCs w:val="24"/>
        </w:rPr>
      </w:pPr>
      <w:r w:rsidRPr="00E8508E">
        <w:rPr>
          <w:color w:val="000000"/>
          <w:szCs w:val="24"/>
        </w:rPr>
        <w:t>„</w:t>
      </w:r>
      <w:r w:rsidR="00F50B96" w:rsidRPr="00E8508E">
        <w:rPr>
          <w:color w:val="000000"/>
          <w:szCs w:val="24"/>
        </w:rPr>
        <w:t>Wychowanie na tradycjach” na szczeblu</w:t>
      </w:r>
      <w:r w:rsidR="009601ED" w:rsidRPr="00E8508E">
        <w:rPr>
          <w:color w:val="000000"/>
          <w:szCs w:val="24"/>
        </w:rPr>
        <w:t xml:space="preserve"> jednostek wojskowych LWP (1956-</w:t>
      </w:r>
      <w:r w:rsidR="00F50B96" w:rsidRPr="00E8508E">
        <w:rPr>
          <w:color w:val="000000"/>
          <w:szCs w:val="24"/>
        </w:rPr>
        <w:t xml:space="preserve">1980). Środki, metody oraz ich skuteczność w oddziaływaniu na pamięć zbiorową żołnierzy. </w:t>
      </w:r>
      <w:r w:rsidR="006E78F9" w:rsidRPr="00E8508E">
        <w:rPr>
          <w:color w:val="000000"/>
          <w:szCs w:val="24"/>
          <w:bdr w:val="none" w:sz="0" w:space="0" w:color="auto" w:frame="1"/>
          <w:shd w:val="clear" w:color="auto" w:fill="FFFFFF"/>
        </w:rPr>
        <w:t>Polska 1944/45-1989</w:t>
      </w:r>
      <w:r w:rsidR="009601ED" w:rsidRPr="00E8508E">
        <w:rPr>
          <w:color w:val="000000"/>
          <w:szCs w:val="24"/>
          <w:bdr w:val="none" w:sz="0" w:space="0" w:color="auto" w:frame="1"/>
          <w:shd w:val="clear" w:color="auto" w:fill="FFFFFF"/>
        </w:rPr>
        <w:t>. Studia i m</w:t>
      </w:r>
      <w:r w:rsidRPr="00E8508E">
        <w:rPr>
          <w:color w:val="000000"/>
          <w:szCs w:val="24"/>
          <w:bdr w:val="none" w:sz="0" w:space="0" w:color="auto" w:frame="1"/>
          <w:shd w:val="clear" w:color="auto" w:fill="FFFFFF"/>
        </w:rPr>
        <w:t>ateriały</w:t>
      </w:r>
      <w:r w:rsidR="00F50B96" w:rsidRPr="00E8508E">
        <w:rPr>
          <w:color w:val="000000"/>
          <w:szCs w:val="24"/>
          <w:bdr w:val="none" w:sz="0" w:space="0" w:color="auto" w:frame="1"/>
          <w:shd w:val="clear" w:color="auto" w:fill="FFFFFF"/>
        </w:rPr>
        <w:t xml:space="preserve"> T. 14</w:t>
      </w:r>
      <w:r w:rsidRPr="00E8508E">
        <w:rPr>
          <w:rFonts w:eastAsia="Times New Roman"/>
          <w:szCs w:val="24"/>
        </w:rPr>
        <w:t xml:space="preserve">: 2016 </w:t>
      </w:r>
      <w:r w:rsidR="00F50B96" w:rsidRPr="00E8508E">
        <w:rPr>
          <w:szCs w:val="24"/>
        </w:rPr>
        <w:t>s. 123-159.</w:t>
      </w:r>
    </w:p>
    <w:p w:rsidR="00F50B96" w:rsidRPr="00E8508E" w:rsidRDefault="00F50B96" w:rsidP="00F50B96">
      <w:pPr>
        <w:pStyle w:val="Akapitzlist"/>
        <w:ind w:firstLine="696"/>
        <w:rPr>
          <w:rStyle w:val="pp"/>
          <w:color w:val="000000"/>
          <w:szCs w:val="24"/>
          <w:bdr w:val="none" w:sz="0" w:space="0" w:color="auto" w:frame="1"/>
        </w:rPr>
      </w:pPr>
      <w:r w:rsidRPr="00E8508E">
        <w:rPr>
          <w:rStyle w:val="pp"/>
          <w:color w:val="000000"/>
          <w:szCs w:val="24"/>
          <w:bdr w:val="none" w:sz="0" w:space="0" w:color="auto" w:frame="1"/>
        </w:rPr>
        <w:t>ISSN: 2450-8357</w:t>
      </w:r>
    </w:p>
    <w:p w:rsidR="00642049" w:rsidRDefault="00642049" w:rsidP="00F50B96">
      <w:pPr>
        <w:pStyle w:val="Akapitzlist"/>
        <w:ind w:firstLine="696"/>
        <w:rPr>
          <w:rStyle w:val="pp"/>
          <w:color w:val="000000"/>
          <w:szCs w:val="24"/>
          <w:bdr w:val="none" w:sz="0" w:space="0" w:color="auto" w:frame="1"/>
        </w:rPr>
      </w:pPr>
    </w:p>
    <w:p w:rsidR="00642049" w:rsidRPr="00EB200A" w:rsidRDefault="00642049" w:rsidP="00642049">
      <w:pPr>
        <w:jc w:val="center"/>
        <w:rPr>
          <w:b/>
          <w:bCs/>
          <w:szCs w:val="24"/>
        </w:rPr>
      </w:pPr>
      <w:r w:rsidRPr="00EB200A">
        <w:rPr>
          <w:b/>
          <w:bCs/>
          <w:szCs w:val="24"/>
        </w:rPr>
        <w:t>*</w:t>
      </w:r>
    </w:p>
    <w:p w:rsidR="00642049" w:rsidRDefault="00642049" w:rsidP="00F50B96">
      <w:pPr>
        <w:pStyle w:val="Akapitzlist"/>
        <w:ind w:firstLine="696"/>
        <w:rPr>
          <w:rStyle w:val="pp"/>
          <w:color w:val="000000"/>
          <w:szCs w:val="24"/>
          <w:bdr w:val="none" w:sz="0" w:space="0" w:color="auto" w:frame="1"/>
        </w:rPr>
      </w:pPr>
    </w:p>
    <w:p w:rsidR="00642049" w:rsidRPr="00F50B96" w:rsidRDefault="00642049" w:rsidP="00642049">
      <w:pPr>
        <w:pStyle w:val="Akapitzlist"/>
        <w:numPr>
          <w:ilvl w:val="0"/>
          <w:numId w:val="30"/>
        </w:numPr>
        <w:rPr>
          <w:szCs w:val="24"/>
        </w:rPr>
      </w:pPr>
      <w:r>
        <w:rPr>
          <w:rStyle w:val="pp"/>
          <w:color w:val="000000"/>
          <w:szCs w:val="24"/>
          <w:bdr w:val="none" w:sz="0" w:space="0" w:color="auto" w:frame="1"/>
        </w:rPr>
        <w:t xml:space="preserve">Rec.: Sokołow Boris: Rokossowski. Poznań 2014. - </w:t>
      </w:r>
      <w:r w:rsidRPr="00F50B96">
        <w:rPr>
          <w:color w:val="000000"/>
          <w:szCs w:val="24"/>
          <w:bdr w:val="none" w:sz="0" w:space="0" w:color="auto" w:frame="1"/>
          <w:shd w:val="clear" w:color="auto" w:fill="FFFFFF"/>
        </w:rPr>
        <w:t>Polska 19</w:t>
      </w:r>
      <w:r w:rsidR="009601ED">
        <w:rPr>
          <w:color w:val="000000"/>
          <w:szCs w:val="24"/>
          <w:bdr w:val="none" w:sz="0" w:space="0" w:color="auto" w:frame="1"/>
          <w:shd w:val="clear" w:color="auto" w:fill="FFFFFF"/>
        </w:rPr>
        <w:t>44/45-19898. Studia i m</w:t>
      </w:r>
      <w:r w:rsidR="009230CA">
        <w:rPr>
          <w:color w:val="000000"/>
          <w:szCs w:val="24"/>
          <w:bdr w:val="none" w:sz="0" w:space="0" w:color="auto" w:frame="1"/>
          <w:shd w:val="clear" w:color="auto" w:fill="FFFFFF"/>
        </w:rPr>
        <w:t>ateriały</w:t>
      </w:r>
      <w:r w:rsidRPr="00F50B96">
        <w:rPr>
          <w:color w:val="000000"/>
          <w:szCs w:val="24"/>
          <w:bdr w:val="none" w:sz="0" w:space="0" w:color="auto" w:frame="1"/>
          <w:shd w:val="clear" w:color="auto" w:fill="FFFFFF"/>
        </w:rPr>
        <w:t xml:space="preserve"> T. 1</w:t>
      </w:r>
      <w:r>
        <w:rPr>
          <w:color w:val="000000"/>
          <w:szCs w:val="24"/>
          <w:bdr w:val="none" w:sz="0" w:space="0" w:color="auto" w:frame="1"/>
          <w:shd w:val="clear" w:color="auto" w:fill="FFFFFF"/>
        </w:rPr>
        <w:t>4</w:t>
      </w:r>
      <w:r w:rsidR="009230CA">
        <w:rPr>
          <w:color w:val="000000"/>
          <w:szCs w:val="24"/>
          <w:bdr w:val="none" w:sz="0" w:space="0" w:color="auto" w:frame="1"/>
          <w:shd w:val="clear" w:color="auto" w:fill="FFFFFF"/>
        </w:rPr>
        <w:t>: 2016</w:t>
      </w:r>
      <w:r w:rsidRPr="00F50B96">
        <w:rPr>
          <w:rFonts w:eastAsia="Times New Roman"/>
          <w:szCs w:val="24"/>
        </w:rPr>
        <w:t xml:space="preserve"> </w:t>
      </w:r>
      <w:r>
        <w:rPr>
          <w:szCs w:val="24"/>
        </w:rPr>
        <w:t>s. 359-370</w:t>
      </w:r>
      <w:r w:rsidRPr="00F50B96">
        <w:rPr>
          <w:szCs w:val="24"/>
        </w:rPr>
        <w:t>.</w:t>
      </w:r>
    </w:p>
    <w:p w:rsidR="00642049" w:rsidRDefault="00642049" w:rsidP="00642049">
      <w:pPr>
        <w:pStyle w:val="Akapitzlist"/>
        <w:ind w:firstLine="696"/>
        <w:rPr>
          <w:rStyle w:val="pp"/>
          <w:color w:val="000000"/>
          <w:szCs w:val="24"/>
          <w:bdr w:val="none" w:sz="0" w:space="0" w:color="auto" w:frame="1"/>
        </w:rPr>
      </w:pPr>
      <w:r w:rsidRPr="00F50B96">
        <w:rPr>
          <w:rStyle w:val="pp"/>
          <w:color w:val="000000"/>
          <w:szCs w:val="24"/>
          <w:bdr w:val="none" w:sz="0" w:space="0" w:color="auto" w:frame="1"/>
        </w:rPr>
        <w:t>ISSN: 2450-8357</w:t>
      </w:r>
    </w:p>
    <w:p w:rsidR="00F50B96" w:rsidRPr="00F50B96" w:rsidRDefault="00F50B96" w:rsidP="00642049">
      <w:pPr>
        <w:pStyle w:val="Akapitzlist"/>
        <w:rPr>
          <w:rStyle w:val="pp"/>
          <w:color w:val="000000"/>
          <w:szCs w:val="24"/>
          <w:bdr w:val="none" w:sz="0" w:space="0" w:color="auto" w:frame="1"/>
        </w:rPr>
      </w:pPr>
    </w:p>
    <w:p w:rsidR="00F50B96" w:rsidRPr="00F50B96" w:rsidRDefault="00F50B96" w:rsidP="00F50B96">
      <w:pPr>
        <w:pStyle w:val="Akapitzlist"/>
        <w:numPr>
          <w:ilvl w:val="0"/>
          <w:numId w:val="30"/>
        </w:numPr>
        <w:rPr>
          <w:szCs w:val="24"/>
        </w:rPr>
      </w:pPr>
      <w:r>
        <w:rPr>
          <w:color w:val="000000"/>
          <w:szCs w:val="24"/>
          <w:bdr w:val="none" w:sz="0" w:space="0" w:color="auto" w:frame="1"/>
        </w:rPr>
        <w:t xml:space="preserve">Rec.: Pałka Jarosław, Poksiński Jerzy: Michał Żymierski 1890-1989. Warszawa 2015. - </w:t>
      </w:r>
      <w:r w:rsidRPr="00F50B96">
        <w:rPr>
          <w:color w:val="000000"/>
          <w:szCs w:val="24"/>
          <w:bdr w:val="none" w:sz="0" w:space="0" w:color="auto" w:frame="1"/>
          <w:shd w:val="clear" w:color="auto" w:fill="FFFFFF"/>
        </w:rPr>
        <w:t>Polska 19</w:t>
      </w:r>
      <w:r w:rsidR="009601ED">
        <w:rPr>
          <w:color w:val="000000"/>
          <w:szCs w:val="24"/>
          <w:bdr w:val="none" w:sz="0" w:space="0" w:color="auto" w:frame="1"/>
          <w:shd w:val="clear" w:color="auto" w:fill="FFFFFF"/>
        </w:rPr>
        <w:t>44/45-19898. Studia i m</w:t>
      </w:r>
      <w:r w:rsidR="009230CA">
        <w:rPr>
          <w:color w:val="000000"/>
          <w:szCs w:val="24"/>
          <w:bdr w:val="none" w:sz="0" w:space="0" w:color="auto" w:frame="1"/>
          <w:shd w:val="clear" w:color="auto" w:fill="FFFFFF"/>
        </w:rPr>
        <w:t>ateriały</w:t>
      </w:r>
      <w:r w:rsidRPr="00F50B96">
        <w:rPr>
          <w:color w:val="000000"/>
          <w:szCs w:val="24"/>
          <w:bdr w:val="none" w:sz="0" w:space="0" w:color="auto" w:frame="1"/>
          <w:shd w:val="clear" w:color="auto" w:fill="FFFFFF"/>
        </w:rPr>
        <w:t xml:space="preserve"> T. 13</w:t>
      </w:r>
      <w:r w:rsidR="009230CA">
        <w:rPr>
          <w:rFonts w:eastAsia="Times New Roman"/>
          <w:szCs w:val="24"/>
        </w:rPr>
        <w:t xml:space="preserve">: 2015 </w:t>
      </w:r>
      <w:r>
        <w:rPr>
          <w:szCs w:val="24"/>
        </w:rPr>
        <w:t>s. 287-291</w:t>
      </w:r>
      <w:r w:rsidRPr="00F50B96">
        <w:rPr>
          <w:szCs w:val="24"/>
        </w:rPr>
        <w:t>.</w:t>
      </w:r>
    </w:p>
    <w:p w:rsidR="00F50B96" w:rsidRDefault="00F50B96" w:rsidP="00F50B96">
      <w:pPr>
        <w:pStyle w:val="Akapitzlist"/>
        <w:ind w:firstLine="696"/>
        <w:rPr>
          <w:rStyle w:val="pp"/>
          <w:color w:val="000000"/>
          <w:szCs w:val="24"/>
          <w:bdr w:val="none" w:sz="0" w:space="0" w:color="auto" w:frame="1"/>
        </w:rPr>
      </w:pPr>
      <w:r w:rsidRPr="00F50B96">
        <w:rPr>
          <w:rStyle w:val="pp"/>
          <w:color w:val="000000"/>
          <w:szCs w:val="24"/>
          <w:bdr w:val="none" w:sz="0" w:space="0" w:color="auto" w:frame="1"/>
        </w:rPr>
        <w:t>ISSN: 2450-8357</w:t>
      </w:r>
    </w:p>
    <w:p w:rsidR="001607FB" w:rsidRDefault="001607FB" w:rsidP="00F50B96">
      <w:pPr>
        <w:pStyle w:val="Akapitzlist"/>
        <w:ind w:firstLine="696"/>
        <w:rPr>
          <w:rStyle w:val="pp"/>
          <w:color w:val="000000"/>
          <w:szCs w:val="24"/>
          <w:bdr w:val="none" w:sz="0" w:space="0" w:color="auto" w:frame="1"/>
        </w:rPr>
      </w:pPr>
    </w:p>
    <w:p w:rsidR="00642049" w:rsidRPr="001607FB" w:rsidRDefault="001607FB" w:rsidP="00B81753">
      <w:pPr>
        <w:rPr>
          <w:b/>
          <w:color w:val="000000"/>
          <w:sz w:val="28"/>
          <w:szCs w:val="28"/>
          <w:bdr w:val="none" w:sz="0" w:space="0" w:color="auto" w:frame="1"/>
        </w:rPr>
      </w:pPr>
      <w:r w:rsidRPr="001607FB">
        <w:rPr>
          <w:b/>
          <w:color w:val="000000"/>
          <w:sz w:val="28"/>
          <w:szCs w:val="28"/>
          <w:bdr w:val="none" w:sz="0" w:space="0" w:color="auto" w:frame="1"/>
        </w:rPr>
        <w:t>Niewiadomski Krzysztof</w:t>
      </w:r>
    </w:p>
    <w:p w:rsidR="001607FB" w:rsidRDefault="001607FB" w:rsidP="00B81753">
      <w:pPr>
        <w:rPr>
          <w:color w:val="000000"/>
          <w:szCs w:val="24"/>
          <w:bdr w:val="none" w:sz="0" w:space="0" w:color="auto" w:frame="1"/>
        </w:rPr>
      </w:pPr>
    </w:p>
    <w:p w:rsidR="001607FB" w:rsidRDefault="001607FB" w:rsidP="001607FB">
      <w:pPr>
        <w:pStyle w:val="Akapitzlist"/>
        <w:numPr>
          <w:ilvl w:val="0"/>
          <w:numId w:val="32"/>
        </w:numPr>
        <w:rPr>
          <w:color w:val="000000"/>
          <w:szCs w:val="24"/>
          <w:bdr w:val="none" w:sz="0" w:space="0" w:color="auto" w:frame="1"/>
        </w:rPr>
      </w:pPr>
      <w:r>
        <w:rPr>
          <w:color w:val="000000"/>
          <w:szCs w:val="24"/>
          <w:bdr w:val="none" w:sz="0" w:space="0" w:color="auto" w:frame="1"/>
        </w:rPr>
        <w:t xml:space="preserve">Empirically Generated Typology of Weblog Genres. CLCWeb: Comparative Literature and </w:t>
      </w:r>
      <w:r w:rsidR="009601ED">
        <w:rPr>
          <w:color w:val="000000"/>
          <w:szCs w:val="24"/>
          <w:bdr w:val="none" w:sz="0" w:space="0" w:color="auto" w:frame="1"/>
        </w:rPr>
        <w:t>Culture Vol. 18: 2016 Issue 2.</w:t>
      </w:r>
    </w:p>
    <w:p w:rsidR="001607FB" w:rsidRDefault="001607FB" w:rsidP="001607FB">
      <w:pPr>
        <w:pStyle w:val="Akapitzlist"/>
        <w:ind w:left="1416"/>
      </w:pPr>
      <w:r>
        <w:rPr>
          <w:color w:val="000000"/>
          <w:szCs w:val="24"/>
          <w:bdr w:val="none" w:sz="0" w:space="0" w:color="auto" w:frame="1"/>
        </w:rPr>
        <w:t xml:space="preserve">ISSN: </w:t>
      </w:r>
      <w:r>
        <w:t>1481-4374</w:t>
      </w:r>
    </w:p>
    <w:p w:rsidR="00886E7E" w:rsidRDefault="00886E7E" w:rsidP="001607FB">
      <w:pPr>
        <w:pStyle w:val="Akapitzlist"/>
        <w:ind w:left="1416"/>
      </w:pPr>
    </w:p>
    <w:p w:rsidR="001607FB" w:rsidRDefault="0008391D" w:rsidP="0008391D">
      <w:pPr>
        <w:rPr>
          <w:b/>
          <w:color w:val="000000"/>
          <w:sz w:val="28"/>
          <w:szCs w:val="28"/>
          <w:bdr w:val="none" w:sz="0" w:space="0" w:color="auto" w:frame="1"/>
        </w:rPr>
      </w:pPr>
      <w:r w:rsidRPr="00886E7E">
        <w:rPr>
          <w:b/>
          <w:color w:val="000000"/>
          <w:sz w:val="28"/>
          <w:szCs w:val="28"/>
          <w:bdr w:val="none" w:sz="0" w:space="0" w:color="auto" w:frame="1"/>
        </w:rPr>
        <w:t>Nizińska Ewa</w:t>
      </w:r>
    </w:p>
    <w:p w:rsidR="00886E7E" w:rsidRPr="00886E7E" w:rsidRDefault="00886E7E" w:rsidP="0008391D">
      <w:pPr>
        <w:rPr>
          <w:b/>
          <w:color w:val="000000"/>
          <w:sz w:val="28"/>
          <w:szCs w:val="28"/>
          <w:bdr w:val="none" w:sz="0" w:space="0" w:color="auto" w:frame="1"/>
        </w:rPr>
      </w:pPr>
    </w:p>
    <w:p w:rsidR="00044D6D" w:rsidRDefault="00044D6D" w:rsidP="00044D6D">
      <w:pPr>
        <w:pStyle w:val="Akapitzlist"/>
        <w:numPr>
          <w:ilvl w:val="0"/>
          <w:numId w:val="35"/>
        </w:numPr>
        <w:rPr>
          <w:color w:val="000000"/>
          <w:szCs w:val="24"/>
          <w:bdr w:val="none" w:sz="0" w:space="0" w:color="auto" w:frame="1"/>
        </w:rPr>
      </w:pPr>
      <w:r>
        <w:rPr>
          <w:color w:val="000000"/>
          <w:szCs w:val="24"/>
          <w:bdr w:val="none" w:sz="0" w:space="0" w:color="auto" w:frame="1"/>
        </w:rPr>
        <w:t>Rzeczy nostalgiczne. O powrotach do krainy dzieciństwa. W: Ludzie w świecie przedmiotów, przedmioty w świecie ludzi. Antropologia wobec rzeczy. Red. Agata Rybus, Maciej Wiktor Kornobis. Warszawa 2016 Wydawn. Uniw. Warszawskiego s. 69-89.</w:t>
      </w:r>
    </w:p>
    <w:p w:rsidR="00044D6D" w:rsidRDefault="00044D6D" w:rsidP="00044D6D">
      <w:pPr>
        <w:pStyle w:val="Akapitzlist"/>
        <w:ind w:left="1416"/>
      </w:pPr>
      <w:r>
        <w:rPr>
          <w:color w:val="000000"/>
          <w:szCs w:val="24"/>
          <w:bdr w:val="none" w:sz="0" w:space="0" w:color="auto" w:frame="1"/>
        </w:rPr>
        <w:t xml:space="preserve">ISBN: </w:t>
      </w:r>
      <w:r>
        <w:t>978-83-235-2194-5</w:t>
      </w:r>
    </w:p>
    <w:p w:rsidR="00044D6D" w:rsidRPr="00044D6D" w:rsidRDefault="00044D6D" w:rsidP="00044D6D">
      <w:pPr>
        <w:pStyle w:val="Akapitzlist"/>
        <w:ind w:left="1416"/>
        <w:rPr>
          <w:color w:val="000000"/>
          <w:szCs w:val="24"/>
          <w:bdr w:val="none" w:sz="0" w:space="0" w:color="auto" w:frame="1"/>
        </w:rPr>
      </w:pPr>
    </w:p>
    <w:p w:rsidR="0008391D" w:rsidRDefault="0008391D" w:rsidP="0008391D">
      <w:pPr>
        <w:pStyle w:val="Akapitzlist"/>
        <w:numPr>
          <w:ilvl w:val="0"/>
          <w:numId w:val="35"/>
        </w:numPr>
        <w:rPr>
          <w:color w:val="000000"/>
          <w:szCs w:val="24"/>
          <w:bdr w:val="none" w:sz="0" w:space="0" w:color="auto" w:frame="1"/>
        </w:rPr>
      </w:pPr>
      <w:r>
        <w:rPr>
          <w:color w:val="000000"/>
          <w:szCs w:val="24"/>
          <w:bdr w:val="none" w:sz="0" w:space="0" w:color="auto" w:frame="1"/>
        </w:rPr>
        <w:t xml:space="preserve">Wirtualne życie kulturalne gminy. W: Oddolne tworzenie kultury. Perspektywa antropologiczna. Pod red. </w:t>
      </w:r>
      <w:r w:rsidR="00044D6D">
        <w:rPr>
          <w:color w:val="000000"/>
          <w:szCs w:val="24"/>
          <w:bdr w:val="none" w:sz="0" w:space="0" w:color="auto" w:frame="1"/>
        </w:rPr>
        <w:t>Sławomira Sikory. Warszawa 2015 Instytut Etnologii i Antropologii Kulturowej Uniw. Warszawskiego s. 33-44.</w:t>
      </w:r>
    </w:p>
    <w:p w:rsidR="00044D6D" w:rsidRDefault="00044D6D" w:rsidP="00044D6D">
      <w:pPr>
        <w:pStyle w:val="Akapitzlist"/>
        <w:ind w:left="1416"/>
        <w:rPr>
          <w:color w:val="000000"/>
          <w:szCs w:val="24"/>
          <w:bdr w:val="none" w:sz="0" w:space="0" w:color="auto" w:frame="1"/>
        </w:rPr>
      </w:pPr>
      <w:r>
        <w:rPr>
          <w:color w:val="000000"/>
          <w:szCs w:val="24"/>
          <w:bdr w:val="none" w:sz="0" w:space="0" w:color="auto" w:frame="1"/>
        </w:rPr>
        <w:t>ISBN: 978-83-941414-2-4</w:t>
      </w:r>
    </w:p>
    <w:p w:rsidR="00886E7E" w:rsidRDefault="00886E7E" w:rsidP="00044D6D">
      <w:pPr>
        <w:pStyle w:val="Akapitzlist"/>
        <w:ind w:left="1416"/>
        <w:rPr>
          <w:color w:val="000000"/>
          <w:szCs w:val="24"/>
          <w:bdr w:val="none" w:sz="0" w:space="0" w:color="auto" w:frame="1"/>
        </w:rPr>
      </w:pPr>
    </w:p>
    <w:p w:rsidR="00886E7E" w:rsidRPr="00886E7E" w:rsidRDefault="00886E7E" w:rsidP="00886E7E">
      <w:pPr>
        <w:jc w:val="center"/>
        <w:rPr>
          <w:b/>
          <w:bCs/>
          <w:szCs w:val="24"/>
        </w:rPr>
      </w:pPr>
      <w:r w:rsidRPr="00EB200A">
        <w:rPr>
          <w:b/>
          <w:bCs/>
          <w:szCs w:val="24"/>
        </w:rPr>
        <w:t>*</w:t>
      </w:r>
    </w:p>
    <w:p w:rsidR="00886E7E" w:rsidRDefault="00886E7E" w:rsidP="00044D6D">
      <w:pPr>
        <w:pStyle w:val="Akapitzlist"/>
        <w:ind w:left="1416"/>
        <w:rPr>
          <w:color w:val="000000"/>
          <w:szCs w:val="24"/>
          <w:bdr w:val="none" w:sz="0" w:space="0" w:color="auto" w:frame="1"/>
        </w:rPr>
      </w:pPr>
    </w:p>
    <w:p w:rsidR="00886E7E" w:rsidRDefault="00886E7E" w:rsidP="00044D6D">
      <w:pPr>
        <w:pStyle w:val="Akapitzlist"/>
        <w:ind w:left="1416"/>
        <w:rPr>
          <w:color w:val="000000"/>
          <w:szCs w:val="24"/>
          <w:bdr w:val="none" w:sz="0" w:space="0" w:color="auto" w:frame="1"/>
        </w:rPr>
      </w:pPr>
    </w:p>
    <w:p w:rsidR="00044D6D" w:rsidRDefault="00044D6D" w:rsidP="00044D6D">
      <w:pPr>
        <w:pStyle w:val="Akapitzlist"/>
        <w:numPr>
          <w:ilvl w:val="0"/>
          <w:numId w:val="35"/>
        </w:numPr>
        <w:rPr>
          <w:color w:val="000000"/>
          <w:szCs w:val="24"/>
          <w:bdr w:val="none" w:sz="0" w:space="0" w:color="auto" w:frame="1"/>
        </w:rPr>
      </w:pPr>
      <w:r>
        <w:rPr>
          <w:color w:val="000000"/>
          <w:szCs w:val="24"/>
          <w:bdr w:val="none" w:sz="0" w:space="0" w:color="auto" w:frame="1"/>
        </w:rPr>
        <w:t>Samborska inteligencja. Przyczynek do rozważań o małym mieście polsko-ukraińskiego pogranicza w latach 1918-1939. Lubelskie Studia Wschodnioeuropejskie</w:t>
      </w:r>
      <w:r w:rsidR="00886E7E">
        <w:rPr>
          <w:color w:val="000000"/>
          <w:szCs w:val="24"/>
          <w:bdr w:val="none" w:sz="0" w:space="0" w:color="auto" w:frame="1"/>
        </w:rPr>
        <w:t xml:space="preserve"> 2015 t. 1 s. 85-95.</w:t>
      </w:r>
    </w:p>
    <w:p w:rsidR="00886E7E" w:rsidRDefault="00886E7E" w:rsidP="00886E7E">
      <w:pPr>
        <w:pStyle w:val="Akapitzlist"/>
        <w:ind w:left="1416"/>
      </w:pPr>
      <w:r>
        <w:rPr>
          <w:color w:val="000000"/>
          <w:szCs w:val="24"/>
          <w:bdr w:val="none" w:sz="0" w:space="0" w:color="auto" w:frame="1"/>
        </w:rPr>
        <w:t xml:space="preserve">ISSN: </w:t>
      </w:r>
      <w:r>
        <w:t>0365-5238</w:t>
      </w:r>
    </w:p>
    <w:p w:rsidR="006D7A52" w:rsidRDefault="006D7A52" w:rsidP="00886E7E">
      <w:pPr>
        <w:pStyle w:val="Akapitzlist"/>
        <w:ind w:left="1416"/>
      </w:pPr>
    </w:p>
    <w:p w:rsidR="006D7A52" w:rsidRDefault="009230CA" w:rsidP="006D7A52">
      <w:pPr>
        <w:pStyle w:val="Akapitzlist"/>
        <w:numPr>
          <w:ilvl w:val="0"/>
          <w:numId w:val="35"/>
        </w:numPr>
      </w:pPr>
      <w:r>
        <w:t>Tolerantnìstʹ, spìvžittâ či ìzolâcìâ? Nacìonalʹna situacìâ v mìstečkah polʹsʹko-ukraïnsʹkogo pograniččâ: priklad Sambora 1918-1939 rokìv.</w:t>
      </w:r>
      <w:r w:rsidRPr="009230CA">
        <w:t xml:space="preserve"> </w:t>
      </w:r>
      <w:r>
        <w:t xml:space="preserve">Ìstoričnì ta Kulʹturologìčnì Studìï Vip. 6/7: 2015/16 </w:t>
      </w:r>
      <w:r w:rsidR="006D7A52">
        <w:t>s. 106-117.</w:t>
      </w:r>
    </w:p>
    <w:p w:rsidR="006D7A52" w:rsidRDefault="006D7A52" w:rsidP="006D7A52">
      <w:pPr>
        <w:pStyle w:val="Akapitzlist"/>
        <w:ind w:left="1416"/>
      </w:pPr>
      <w:r>
        <w:t>ISSN:</w:t>
      </w:r>
      <w:r w:rsidRPr="006D7A52">
        <w:t xml:space="preserve"> </w:t>
      </w:r>
      <w:r>
        <w:t xml:space="preserve">2311-0074 </w:t>
      </w:r>
    </w:p>
    <w:p w:rsidR="00886E7E" w:rsidRDefault="00886E7E" w:rsidP="00886E7E">
      <w:pPr>
        <w:pStyle w:val="Akapitzlist"/>
        <w:ind w:left="1416"/>
      </w:pPr>
    </w:p>
    <w:p w:rsidR="00886E7E" w:rsidRPr="00886E7E" w:rsidRDefault="00886E7E" w:rsidP="00886E7E">
      <w:pPr>
        <w:jc w:val="center"/>
        <w:rPr>
          <w:b/>
          <w:bCs/>
          <w:szCs w:val="24"/>
        </w:rPr>
      </w:pPr>
      <w:r w:rsidRPr="00EB200A">
        <w:rPr>
          <w:b/>
          <w:bCs/>
          <w:szCs w:val="24"/>
        </w:rPr>
        <w:t>*</w:t>
      </w:r>
    </w:p>
    <w:p w:rsidR="00886E7E" w:rsidRPr="00886E7E" w:rsidRDefault="00886E7E" w:rsidP="00886E7E">
      <w:pPr>
        <w:pStyle w:val="Nagwek2"/>
        <w:numPr>
          <w:ilvl w:val="0"/>
          <w:numId w:val="35"/>
        </w:numPr>
        <w:rPr>
          <w:rFonts w:ascii="Times New Roman" w:hAnsi="Times New Roman" w:cs="Times New Roman"/>
          <w:b w:val="0"/>
          <w:color w:val="auto"/>
          <w:sz w:val="24"/>
          <w:szCs w:val="24"/>
        </w:rPr>
      </w:pPr>
      <w:r w:rsidRPr="00886E7E">
        <w:rPr>
          <w:rFonts w:ascii="Times New Roman" w:hAnsi="Times New Roman" w:cs="Times New Roman"/>
          <w:b w:val="0"/>
          <w:color w:val="auto"/>
          <w:sz w:val="24"/>
          <w:szCs w:val="24"/>
        </w:rPr>
        <w:t>Kurpiowszczyzna oczami ekspertów</w:t>
      </w:r>
      <w:r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. Internet: </w:t>
      </w:r>
      <w:r w:rsidRPr="00886E7E">
        <w:rPr>
          <w:rFonts w:ascii="Times New Roman" w:hAnsi="Times New Roman" w:cs="Times New Roman"/>
          <w:b w:val="0"/>
          <w:color w:val="auto"/>
          <w:sz w:val="24"/>
          <w:szCs w:val="24"/>
        </w:rPr>
        <w:t>http://kulturaoddolna.pl/kurpiowszczyzna-oczami-ekspertow/</w:t>
      </w:r>
      <w:r>
        <w:rPr>
          <w:rFonts w:ascii="Times New Roman" w:hAnsi="Times New Roman" w:cs="Times New Roman"/>
          <w:b w:val="0"/>
          <w:color w:val="auto"/>
          <w:sz w:val="24"/>
          <w:szCs w:val="24"/>
        </w:rPr>
        <w:t>; data dostępu: 19.12.2016.</w:t>
      </w:r>
    </w:p>
    <w:p w:rsidR="00886E7E" w:rsidRPr="00886E7E" w:rsidRDefault="00886E7E" w:rsidP="00886E7E">
      <w:pPr>
        <w:pStyle w:val="Nagwek2"/>
        <w:numPr>
          <w:ilvl w:val="0"/>
          <w:numId w:val="35"/>
        </w:numPr>
        <w:rPr>
          <w:rFonts w:ascii="Times New Roman" w:hAnsi="Times New Roman" w:cs="Times New Roman"/>
          <w:b w:val="0"/>
          <w:color w:val="auto"/>
          <w:sz w:val="24"/>
          <w:szCs w:val="24"/>
        </w:rPr>
      </w:pPr>
      <w:r w:rsidRPr="00886E7E">
        <w:rPr>
          <w:rStyle w:val="Uwydatnienie"/>
          <w:rFonts w:ascii="Times New Roman" w:hAnsi="Times New Roman" w:cs="Times New Roman"/>
          <w:b w:val="0"/>
          <w:i w:val="0"/>
          <w:color w:val="auto"/>
          <w:sz w:val="24"/>
          <w:szCs w:val="24"/>
        </w:rPr>
        <w:t>Po kurpsiosku</w:t>
      </w:r>
      <w:r w:rsidRPr="00886E7E">
        <w:rPr>
          <w:rFonts w:ascii="Times New Roman" w:hAnsi="Times New Roman" w:cs="Times New Roman"/>
          <w:b w:val="0"/>
          <w:i/>
          <w:color w:val="auto"/>
          <w:sz w:val="24"/>
          <w:szCs w:val="24"/>
        </w:rPr>
        <w:t xml:space="preserve">. </w:t>
      </w:r>
      <w:r w:rsidRPr="00886E7E">
        <w:rPr>
          <w:rFonts w:ascii="Times New Roman" w:hAnsi="Times New Roman" w:cs="Times New Roman"/>
          <w:b w:val="0"/>
          <w:color w:val="auto"/>
          <w:sz w:val="24"/>
          <w:szCs w:val="24"/>
        </w:rPr>
        <w:t>Obecność i rola gwary kurpiowskiej w gminie Kadzidło</w:t>
      </w:r>
      <w:r>
        <w:rPr>
          <w:rFonts w:ascii="Times New Roman" w:hAnsi="Times New Roman" w:cs="Times New Roman"/>
          <w:b w:val="0"/>
          <w:color w:val="auto"/>
          <w:sz w:val="24"/>
          <w:szCs w:val="24"/>
        </w:rPr>
        <w:t>. Internet:</w:t>
      </w:r>
      <w:r w:rsidRPr="00886E7E">
        <w:t xml:space="preserve"> </w:t>
      </w:r>
      <w:r w:rsidRPr="00886E7E">
        <w:rPr>
          <w:rFonts w:ascii="Times New Roman" w:hAnsi="Times New Roman" w:cs="Times New Roman"/>
          <w:b w:val="0"/>
          <w:color w:val="auto"/>
          <w:sz w:val="24"/>
          <w:szCs w:val="24"/>
        </w:rPr>
        <w:t>http://kulturaoddolna.pl/po-kurpsiosku/</w:t>
      </w:r>
      <w:r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; data dostępu: 10.12.2016. </w:t>
      </w:r>
    </w:p>
    <w:p w:rsidR="00886E7E" w:rsidRPr="0008391D" w:rsidRDefault="00886E7E" w:rsidP="00886E7E">
      <w:pPr>
        <w:pStyle w:val="Akapitzlist"/>
        <w:rPr>
          <w:color w:val="000000"/>
          <w:szCs w:val="24"/>
          <w:bdr w:val="none" w:sz="0" w:space="0" w:color="auto" w:frame="1"/>
        </w:rPr>
      </w:pPr>
    </w:p>
    <w:p w:rsidR="00756237" w:rsidRDefault="00BF5D83" w:rsidP="00756237">
      <w:pPr>
        <w:rPr>
          <w:rStyle w:val="Pogrubienie"/>
          <w:bCs w:val="0"/>
          <w:sz w:val="28"/>
          <w:szCs w:val="28"/>
        </w:rPr>
      </w:pPr>
      <w:r w:rsidRPr="00ED0014">
        <w:rPr>
          <w:rStyle w:val="Pogrubienie"/>
          <w:bCs w:val="0"/>
          <w:sz w:val="28"/>
          <w:szCs w:val="28"/>
        </w:rPr>
        <w:t>Pomierny-Wąsińska Anna</w:t>
      </w:r>
    </w:p>
    <w:p w:rsidR="00ED0014" w:rsidRPr="00ED0014" w:rsidRDefault="00ED0014" w:rsidP="00756237">
      <w:pPr>
        <w:rPr>
          <w:rStyle w:val="Pogrubienie"/>
          <w:bCs w:val="0"/>
          <w:sz w:val="28"/>
          <w:szCs w:val="28"/>
        </w:rPr>
      </w:pPr>
    </w:p>
    <w:p w:rsidR="00BF5D83" w:rsidRDefault="00BF5D83" w:rsidP="00BF5D83">
      <w:pPr>
        <w:pStyle w:val="Akapitzlist"/>
        <w:numPr>
          <w:ilvl w:val="0"/>
          <w:numId w:val="18"/>
        </w:numPr>
        <w:rPr>
          <w:rStyle w:val="Pogrubienie"/>
          <w:b w:val="0"/>
          <w:bCs w:val="0"/>
          <w:szCs w:val="24"/>
        </w:rPr>
      </w:pPr>
      <w:r>
        <w:rPr>
          <w:rStyle w:val="Pogrubienie"/>
          <w:b w:val="0"/>
          <w:bCs w:val="0"/>
          <w:szCs w:val="24"/>
        </w:rPr>
        <w:t>Główne nurty badań nad przestrzenią miasta średniowiecznego. Kwartalnik Historii Kultury Materialnej R.</w:t>
      </w:r>
      <w:r w:rsidR="009230CA">
        <w:rPr>
          <w:rStyle w:val="Pogrubienie"/>
          <w:b w:val="0"/>
          <w:bCs w:val="0"/>
          <w:szCs w:val="24"/>
        </w:rPr>
        <w:t xml:space="preserve"> </w:t>
      </w:r>
      <w:r w:rsidR="009601ED">
        <w:rPr>
          <w:rStyle w:val="Pogrubienie"/>
          <w:b w:val="0"/>
          <w:bCs w:val="0"/>
          <w:szCs w:val="24"/>
        </w:rPr>
        <w:t>6</w:t>
      </w:r>
      <w:r>
        <w:rPr>
          <w:rStyle w:val="Pogrubienie"/>
          <w:b w:val="0"/>
          <w:bCs w:val="0"/>
          <w:szCs w:val="24"/>
        </w:rPr>
        <w:t>3:</w:t>
      </w:r>
      <w:r w:rsidR="001A3770">
        <w:rPr>
          <w:rStyle w:val="Pogrubienie"/>
          <w:b w:val="0"/>
          <w:bCs w:val="0"/>
          <w:szCs w:val="24"/>
        </w:rPr>
        <w:t xml:space="preserve"> </w:t>
      </w:r>
      <w:r w:rsidR="009601ED">
        <w:rPr>
          <w:rStyle w:val="Pogrubienie"/>
          <w:b w:val="0"/>
          <w:bCs w:val="0"/>
          <w:szCs w:val="24"/>
        </w:rPr>
        <w:t>2015 nr</w:t>
      </w:r>
      <w:r>
        <w:rPr>
          <w:rStyle w:val="Pogrubienie"/>
          <w:b w:val="0"/>
          <w:bCs w:val="0"/>
          <w:szCs w:val="24"/>
        </w:rPr>
        <w:t xml:space="preserve"> 2 s. 189-200.</w:t>
      </w:r>
    </w:p>
    <w:p w:rsidR="00BF5D83" w:rsidRDefault="00BF5D83" w:rsidP="00BF5D83">
      <w:pPr>
        <w:pStyle w:val="Akapitzlist"/>
        <w:ind w:firstLine="696"/>
        <w:rPr>
          <w:rStyle w:val="Pogrubienie"/>
          <w:b w:val="0"/>
          <w:bCs w:val="0"/>
          <w:szCs w:val="24"/>
        </w:rPr>
      </w:pPr>
      <w:r>
        <w:rPr>
          <w:rStyle w:val="Pogrubienie"/>
          <w:b w:val="0"/>
          <w:bCs w:val="0"/>
          <w:szCs w:val="24"/>
        </w:rPr>
        <w:t>Wspólnie z: Manikowska Halina.</w:t>
      </w:r>
    </w:p>
    <w:p w:rsidR="00BF5D83" w:rsidRDefault="00BF5D83" w:rsidP="00BF5D83">
      <w:pPr>
        <w:pStyle w:val="Akapitzlist"/>
        <w:ind w:firstLine="696"/>
      </w:pPr>
      <w:r>
        <w:rPr>
          <w:rStyle w:val="Pogrubienie"/>
          <w:b w:val="0"/>
          <w:bCs w:val="0"/>
          <w:szCs w:val="24"/>
        </w:rPr>
        <w:t xml:space="preserve">ISSN: </w:t>
      </w:r>
      <w:r>
        <w:t>0023-5881</w:t>
      </w:r>
    </w:p>
    <w:p w:rsidR="00ED0014" w:rsidRDefault="00ED0014" w:rsidP="00BF5D83">
      <w:pPr>
        <w:pStyle w:val="Akapitzlist"/>
        <w:ind w:firstLine="696"/>
      </w:pPr>
    </w:p>
    <w:p w:rsidR="00ED0014" w:rsidRPr="00EB200A" w:rsidRDefault="00ED0014" w:rsidP="00ED0014">
      <w:pPr>
        <w:jc w:val="center"/>
        <w:rPr>
          <w:b/>
          <w:bCs/>
          <w:szCs w:val="24"/>
        </w:rPr>
      </w:pPr>
      <w:r w:rsidRPr="00EB200A">
        <w:rPr>
          <w:b/>
          <w:bCs/>
          <w:szCs w:val="24"/>
        </w:rPr>
        <w:t>*</w:t>
      </w:r>
    </w:p>
    <w:p w:rsidR="00ED0014" w:rsidRDefault="00ED0014" w:rsidP="00BF5D83">
      <w:pPr>
        <w:pStyle w:val="Akapitzlist"/>
        <w:ind w:firstLine="696"/>
      </w:pPr>
    </w:p>
    <w:p w:rsidR="00CD3004" w:rsidRDefault="00CD3004" w:rsidP="00CD3004">
      <w:pPr>
        <w:pStyle w:val="Akapitzlist"/>
        <w:numPr>
          <w:ilvl w:val="0"/>
          <w:numId w:val="18"/>
        </w:numPr>
        <w:spacing w:before="100" w:beforeAutospacing="1" w:after="100" w:afterAutospacing="1" w:line="240" w:lineRule="auto"/>
        <w:outlineLvl w:val="0"/>
        <w:rPr>
          <w:rFonts w:eastAsia="Times New Roman" w:cs="Times New Roman"/>
          <w:bCs/>
          <w:kern w:val="36"/>
          <w:szCs w:val="24"/>
          <w:lang w:eastAsia="pl-PL"/>
        </w:rPr>
      </w:pPr>
      <w:r w:rsidRPr="00CD3004">
        <w:rPr>
          <w:rFonts w:eastAsia="Times New Roman" w:cs="Times New Roman"/>
          <w:bCs/>
          <w:kern w:val="36"/>
          <w:szCs w:val="24"/>
          <w:lang w:eastAsia="pl-PL"/>
        </w:rPr>
        <w:t>Florence and its Signs: A Late Mediaeval Diagram of the City</w:t>
      </w:r>
      <w:r>
        <w:rPr>
          <w:rFonts w:eastAsia="Times New Roman" w:cs="Times New Roman"/>
          <w:bCs/>
          <w:kern w:val="36"/>
          <w:szCs w:val="24"/>
          <w:lang w:eastAsia="pl-PL"/>
        </w:rPr>
        <w:t>. Herald</w:t>
      </w:r>
      <w:r w:rsidR="00D20A3A">
        <w:rPr>
          <w:rFonts w:eastAsia="Times New Roman" w:cs="Times New Roman"/>
          <w:bCs/>
          <w:kern w:val="36"/>
          <w:szCs w:val="24"/>
          <w:lang w:eastAsia="pl-PL"/>
        </w:rPr>
        <w:t>ica Nova. Mediaeval Heraldy in S</w:t>
      </w:r>
      <w:r>
        <w:rPr>
          <w:rFonts w:eastAsia="Times New Roman" w:cs="Times New Roman"/>
          <w:bCs/>
          <w:kern w:val="36"/>
          <w:szCs w:val="24"/>
          <w:lang w:eastAsia="pl-PL"/>
        </w:rPr>
        <w:t xml:space="preserve">ocial and </w:t>
      </w:r>
      <w:r w:rsidR="00D20A3A">
        <w:rPr>
          <w:rFonts w:eastAsia="Times New Roman" w:cs="Times New Roman"/>
          <w:bCs/>
          <w:kern w:val="36"/>
          <w:szCs w:val="24"/>
          <w:lang w:eastAsia="pl-PL"/>
        </w:rPr>
        <w:t>Cultural-Historical P</w:t>
      </w:r>
      <w:r>
        <w:rPr>
          <w:rFonts w:eastAsia="Times New Roman" w:cs="Times New Roman"/>
          <w:bCs/>
          <w:kern w:val="36"/>
          <w:szCs w:val="24"/>
          <w:lang w:eastAsia="pl-PL"/>
        </w:rPr>
        <w:t>erspectives.</w:t>
      </w:r>
    </w:p>
    <w:p w:rsidR="00CD3004" w:rsidRDefault="00CD3004" w:rsidP="00ED0014">
      <w:pPr>
        <w:pStyle w:val="Akapitzlist"/>
        <w:spacing w:before="100" w:beforeAutospacing="1" w:after="100" w:afterAutospacing="1" w:line="240" w:lineRule="auto"/>
        <w:ind w:firstLine="696"/>
        <w:outlineLvl w:val="0"/>
        <w:rPr>
          <w:rFonts w:eastAsia="Times New Roman" w:cs="Times New Roman"/>
          <w:bCs/>
          <w:kern w:val="36"/>
          <w:szCs w:val="24"/>
          <w:lang w:eastAsia="pl-PL"/>
        </w:rPr>
      </w:pPr>
      <w:r>
        <w:rPr>
          <w:rFonts w:eastAsia="Times New Roman" w:cs="Times New Roman"/>
          <w:bCs/>
          <w:kern w:val="36"/>
          <w:szCs w:val="24"/>
          <w:lang w:eastAsia="pl-PL"/>
        </w:rPr>
        <w:t xml:space="preserve">Internet: </w:t>
      </w:r>
      <w:r w:rsidRPr="00ED0014">
        <w:rPr>
          <w:rFonts w:eastAsia="Times New Roman" w:cs="Times New Roman"/>
          <w:bCs/>
          <w:kern w:val="36"/>
          <w:szCs w:val="24"/>
          <w:lang w:eastAsia="pl-PL"/>
        </w:rPr>
        <w:t>http://heraldica.hypotheses.org/4880</w:t>
      </w:r>
      <w:r>
        <w:rPr>
          <w:rFonts w:eastAsia="Times New Roman" w:cs="Times New Roman"/>
          <w:bCs/>
          <w:kern w:val="36"/>
          <w:szCs w:val="24"/>
          <w:lang w:eastAsia="pl-PL"/>
        </w:rPr>
        <w:t xml:space="preserve">; data dostępu: </w:t>
      </w:r>
      <w:r w:rsidR="00ED0014">
        <w:rPr>
          <w:rFonts w:eastAsia="Times New Roman" w:cs="Times New Roman"/>
          <w:bCs/>
          <w:kern w:val="36"/>
          <w:szCs w:val="24"/>
          <w:lang w:eastAsia="pl-PL"/>
        </w:rPr>
        <w:t>14.09.2016.</w:t>
      </w:r>
    </w:p>
    <w:p w:rsidR="00ED0014" w:rsidRPr="00CD3004" w:rsidRDefault="00ED0014" w:rsidP="00ED0014">
      <w:pPr>
        <w:pStyle w:val="Akapitzlist"/>
        <w:spacing w:before="100" w:beforeAutospacing="1" w:after="100" w:afterAutospacing="1" w:line="240" w:lineRule="auto"/>
        <w:ind w:firstLine="696"/>
        <w:outlineLvl w:val="0"/>
        <w:rPr>
          <w:rFonts w:eastAsia="Times New Roman" w:cs="Times New Roman"/>
          <w:bCs/>
          <w:kern w:val="36"/>
          <w:szCs w:val="24"/>
          <w:lang w:eastAsia="pl-PL"/>
        </w:rPr>
      </w:pPr>
      <w:r>
        <w:rPr>
          <w:rFonts w:eastAsia="Times New Roman" w:cs="Times New Roman"/>
          <w:bCs/>
          <w:kern w:val="36"/>
          <w:szCs w:val="24"/>
          <w:lang w:eastAsia="pl-PL"/>
        </w:rPr>
        <w:t>ISSN: 2199-0816</w:t>
      </w:r>
    </w:p>
    <w:p w:rsidR="00DA4238" w:rsidRDefault="00DA4238" w:rsidP="00ED0014">
      <w:pPr>
        <w:pStyle w:val="Akapitzlist"/>
      </w:pPr>
    </w:p>
    <w:p w:rsidR="00DA4238" w:rsidRPr="00EB200A" w:rsidRDefault="00DA4238" w:rsidP="00DA4238">
      <w:pPr>
        <w:jc w:val="center"/>
        <w:rPr>
          <w:b/>
          <w:bCs/>
          <w:szCs w:val="24"/>
        </w:rPr>
      </w:pPr>
      <w:r w:rsidRPr="00EB200A">
        <w:rPr>
          <w:b/>
          <w:bCs/>
          <w:szCs w:val="24"/>
        </w:rPr>
        <w:t>*</w:t>
      </w:r>
    </w:p>
    <w:p w:rsidR="00DA4238" w:rsidRDefault="00DA4238" w:rsidP="00BF5D83">
      <w:pPr>
        <w:pStyle w:val="Akapitzlist"/>
        <w:ind w:firstLine="696"/>
      </w:pPr>
    </w:p>
    <w:p w:rsidR="00BF5D83" w:rsidRDefault="00BF5D83" w:rsidP="00BF5D83">
      <w:pPr>
        <w:pStyle w:val="Akapitzlist"/>
        <w:numPr>
          <w:ilvl w:val="0"/>
          <w:numId w:val="18"/>
        </w:numPr>
        <w:rPr>
          <w:rStyle w:val="Pogrubienie"/>
          <w:b w:val="0"/>
          <w:bCs w:val="0"/>
          <w:szCs w:val="24"/>
        </w:rPr>
      </w:pPr>
      <w:r>
        <w:rPr>
          <w:rStyle w:val="Pogrubienie"/>
          <w:b w:val="0"/>
          <w:bCs w:val="0"/>
          <w:szCs w:val="24"/>
        </w:rPr>
        <w:t>1 nota rec.: Acta Poloniae</w:t>
      </w:r>
      <w:r w:rsidR="00DA4238">
        <w:rPr>
          <w:rStyle w:val="Pogrubienie"/>
          <w:b w:val="0"/>
          <w:bCs w:val="0"/>
          <w:szCs w:val="24"/>
        </w:rPr>
        <w:t xml:space="preserve"> Historica 2016 vol. 113.</w:t>
      </w:r>
    </w:p>
    <w:p w:rsidR="00DA4238" w:rsidRDefault="00DA4238" w:rsidP="00DA4238">
      <w:pPr>
        <w:ind w:left="708" w:firstLine="708"/>
        <w:rPr>
          <w:rFonts w:ascii="Arial" w:eastAsia="Times New Roman" w:hAnsi="Arial" w:cs="Arial"/>
          <w:sz w:val="30"/>
          <w:szCs w:val="30"/>
          <w:lang w:eastAsia="pl-PL"/>
        </w:rPr>
      </w:pPr>
      <w:r>
        <w:rPr>
          <w:rStyle w:val="Pogrubienie"/>
          <w:b w:val="0"/>
          <w:bCs w:val="0"/>
          <w:szCs w:val="24"/>
        </w:rPr>
        <w:t xml:space="preserve">ISSN: </w:t>
      </w:r>
      <w:r w:rsidRPr="00DA4238">
        <w:rPr>
          <w:rFonts w:eastAsia="Times New Roman" w:cs="Times New Roman"/>
          <w:szCs w:val="24"/>
          <w:lang w:eastAsia="pl-PL"/>
        </w:rPr>
        <w:t>0001-6829</w:t>
      </w:r>
      <w:r w:rsidRPr="00DA4238">
        <w:rPr>
          <w:rFonts w:ascii="Arial" w:eastAsia="Times New Roman" w:hAnsi="Arial" w:cs="Arial"/>
          <w:sz w:val="30"/>
          <w:szCs w:val="30"/>
          <w:lang w:eastAsia="pl-PL"/>
        </w:rPr>
        <w:t xml:space="preserve"> </w:t>
      </w:r>
    </w:p>
    <w:p w:rsidR="001A3770" w:rsidRPr="00DA4238" w:rsidRDefault="001A3770" w:rsidP="00DA4238">
      <w:pPr>
        <w:ind w:left="708" w:firstLine="708"/>
        <w:rPr>
          <w:rFonts w:ascii="Arial" w:eastAsia="Times New Roman" w:hAnsi="Arial" w:cs="Arial"/>
          <w:sz w:val="30"/>
          <w:szCs w:val="30"/>
          <w:lang w:eastAsia="pl-PL"/>
        </w:rPr>
      </w:pPr>
    </w:p>
    <w:p w:rsidR="00DA4238" w:rsidRDefault="008A6539" w:rsidP="00DA4238">
      <w:pPr>
        <w:rPr>
          <w:rStyle w:val="Pogrubienie"/>
          <w:bCs w:val="0"/>
          <w:sz w:val="28"/>
          <w:szCs w:val="28"/>
        </w:rPr>
      </w:pPr>
      <w:r w:rsidRPr="001A3770">
        <w:rPr>
          <w:rStyle w:val="Pogrubienie"/>
          <w:bCs w:val="0"/>
          <w:sz w:val="28"/>
          <w:szCs w:val="28"/>
        </w:rPr>
        <w:t>Rutkowski Rafał</w:t>
      </w:r>
    </w:p>
    <w:p w:rsidR="00D20A3A" w:rsidRDefault="00D20A3A" w:rsidP="00DA4238">
      <w:pPr>
        <w:rPr>
          <w:rStyle w:val="Pogrubienie"/>
          <w:bCs w:val="0"/>
          <w:sz w:val="28"/>
          <w:szCs w:val="28"/>
        </w:rPr>
      </w:pPr>
    </w:p>
    <w:p w:rsidR="00D20A3A" w:rsidRDefault="00D20A3A" w:rsidP="00D20A3A">
      <w:pPr>
        <w:pStyle w:val="Akapitzlist"/>
        <w:numPr>
          <w:ilvl w:val="0"/>
          <w:numId w:val="19"/>
        </w:numPr>
        <w:rPr>
          <w:rStyle w:val="Pogrubienie"/>
          <w:b w:val="0"/>
          <w:bCs w:val="0"/>
          <w:szCs w:val="24"/>
        </w:rPr>
      </w:pPr>
      <w:r>
        <w:rPr>
          <w:rStyle w:val="Pogrubienie"/>
          <w:b w:val="0"/>
          <w:bCs w:val="0"/>
          <w:szCs w:val="24"/>
        </w:rPr>
        <w:t>The Platonic Concept of the Memory of Ancient Deeds in the Chronicles of Master Vincentius Kadłubek and Theodoricus Monachus. Acta Poloniae Historica 2015 vol. 112 s. 109-140.</w:t>
      </w:r>
    </w:p>
    <w:p w:rsidR="00D20A3A" w:rsidRPr="000036F9" w:rsidRDefault="00D20A3A" w:rsidP="00D20A3A">
      <w:pPr>
        <w:pStyle w:val="Akapitzlist"/>
        <w:ind w:left="1416"/>
        <w:rPr>
          <w:rStyle w:val="Pogrubienie"/>
          <w:b w:val="0"/>
          <w:bCs w:val="0"/>
          <w:szCs w:val="24"/>
        </w:rPr>
      </w:pPr>
      <w:r>
        <w:rPr>
          <w:rStyle w:val="Pogrubienie"/>
          <w:b w:val="0"/>
          <w:bCs w:val="0"/>
          <w:szCs w:val="24"/>
        </w:rPr>
        <w:t>ISSN: 0001-6829</w:t>
      </w:r>
    </w:p>
    <w:p w:rsidR="001A3770" w:rsidRPr="00D20A3A" w:rsidRDefault="001A3770" w:rsidP="00D20A3A">
      <w:pPr>
        <w:pStyle w:val="Akapitzlist"/>
        <w:rPr>
          <w:rStyle w:val="Pogrubienie"/>
          <w:bCs w:val="0"/>
          <w:sz w:val="28"/>
          <w:szCs w:val="28"/>
        </w:rPr>
      </w:pPr>
    </w:p>
    <w:p w:rsidR="000036F9" w:rsidRPr="000036F9" w:rsidRDefault="000036F9" w:rsidP="000036F9">
      <w:pPr>
        <w:pStyle w:val="Akapitzlist"/>
        <w:numPr>
          <w:ilvl w:val="0"/>
          <w:numId w:val="19"/>
        </w:numPr>
        <w:rPr>
          <w:rFonts w:eastAsia="Times New Roman" w:cs="Times New Roman"/>
          <w:szCs w:val="24"/>
          <w:lang w:eastAsia="pl-PL"/>
        </w:rPr>
      </w:pPr>
      <w:r w:rsidRPr="000036F9">
        <w:rPr>
          <w:rFonts w:eastAsia="Times New Roman" w:cs="Times New Roman"/>
          <w:szCs w:val="24"/>
          <w:lang w:eastAsia="pl-PL"/>
        </w:rPr>
        <w:t>The Fifth Congress of Poli</w:t>
      </w:r>
      <w:r w:rsidR="009601ED">
        <w:rPr>
          <w:rFonts w:eastAsia="Times New Roman" w:cs="Times New Roman"/>
          <w:szCs w:val="24"/>
          <w:lang w:eastAsia="pl-PL"/>
        </w:rPr>
        <w:t>sh Mediaevalists (Rzeszów, 20th-</w:t>
      </w:r>
      <w:r w:rsidRPr="000036F9">
        <w:rPr>
          <w:rFonts w:eastAsia="Times New Roman" w:cs="Times New Roman"/>
          <w:szCs w:val="24"/>
          <w:lang w:eastAsia="pl-PL"/>
        </w:rPr>
        <w:t>24th September 2015): A Report. Acta Poloniae Historia 2015 vol. 112 s. 445-447.</w:t>
      </w:r>
    </w:p>
    <w:p w:rsidR="000036F9" w:rsidRDefault="000036F9" w:rsidP="000036F9">
      <w:pPr>
        <w:pStyle w:val="Akapitzlist"/>
        <w:ind w:left="1416"/>
        <w:rPr>
          <w:rFonts w:eastAsia="Times New Roman" w:cs="Times New Roman"/>
          <w:szCs w:val="24"/>
          <w:lang w:eastAsia="pl-PL"/>
        </w:rPr>
      </w:pPr>
      <w:r w:rsidRPr="000036F9">
        <w:rPr>
          <w:rFonts w:eastAsia="Times New Roman" w:cs="Times New Roman"/>
          <w:szCs w:val="24"/>
          <w:lang w:eastAsia="pl-PL"/>
        </w:rPr>
        <w:t>ISSN: 0001-6829</w:t>
      </w:r>
    </w:p>
    <w:p w:rsidR="000036F9" w:rsidRPr="00D20A3A" w:rsidRDefault="000036F9" w:rsidP="00D20A3A">
      <w:pPr>
        <w:rPr>
          <w:rStyle w:val="Pogrubienie"/>
          <w:b w:val="0"/>
          <w:bCs w:val="0"/>
          <w:szCs w:val="24"/>
        </w:rPr>
      </w:pPr>
    </w:p>
    <w:p w:rsidR="000036F9" w:rsidRPr="00EB200A" w:rsidRDefault="000036F9" w:rsidP="000036F9">
      <w:pPr>
        <w:jc w:val="center"/>
        <w:rPr>
          <w:b/>
          <w:bCs/>
          <w:szCs w:val="24"/>
        </w:rPr>
      </w:pPr>
      <w:r w:rsidRPr="00EB200A">
        <w:rPr>
          <w:b/>
          <w:bCs/>
          <w:szCs w:val="24"/>
        </w:rPr>
        <w:t>*</w:t>
      </w:r>
    </w:p>
    <w:p w:rsidR="000036F9" w:rsidRPr="000036F9" w:rsidRDefault="000036F9" w:rsidP="000036F9">
      <w:pPr>
        <w:rPr>
          <w:rStyle w:val="Pogrubienie"/>
          <w:b w:val="0"/>
          <w:bCs w:val="0"/>
          <w:szCs w:val="24"/>
        </w:rPr>
      </w:pPr>
    </w:p>
    <w:p w:rsidR="000036F9" w:rsidRDefault="000036F9" w:rsidP="000036F9">
      <w:pPr>
        <w:pStyle w:val="Akapitzlist"/>
        <w:numPr>
          <w:ilvl w:val="0"/>
          <w:numId w:val="19"/>
        </w:numPr>
        <w:rPr>
          <w:rStyle w:val="Pogrubienie"/>
          <w:b w:val="0"/>
          <w:bCs w:val="0"/>
          <w:szCs w:val="24"/>
        </w:rPr>
      </w:pPr>
      <w:r>
        <w:rPr>
          <w:rStyle w:val="Pogrubienie"/>
          <w:b w:val="0"/>
          <w:bCs w:val="0"/>
          <w:szCs w:val="24"/>
        </w:rPr>
        <w:t>1 nota rec.: Acta Poloniae Historica 2015 vol. 112.</w:t>
      </w:r>
    </w:p>
    <w:p w:rsidR="000036F9" w:rsidRPr="00DA4238" w:rsidRDefault="000036F9" w:rsidP="000036F9">
      <w:pPr>
        <w:ind w:left="708" w:firstLine="708"/>
        <w:rPr>
          <w:rFonts w:ascii="Arial" w:eastAsia="Times New Roman" w:hAnsi="Arial" w:cs="Arial"/>
          <w:sz w:val="30"/>
          <w:szCs w:val="30"/>
          <w:lang w:eastAsia="pl-PL"/>
        </w:rPr>
      </w:pPr>
      <w:r>
        <w:rPr>
          <w:rStyle w:val="Pogrubienie"/>
          <w:b w:val="0"/>
          <w:bCs w:val="0"/>
          <w:szCs w:val="24"/>
        </w:rPr>
        <w:t xml:space="preserve">ISSN: </w:t>
      </w:r>
      <w:r w:rsidRPr="00DA4238">
        <w:rPr>
          <w:rFonts w:eastAsia="Times New Roman" w:cs="Times New Roman"/>
          <w:szCs w:val="24"/>
          <w:lang w:eastAsia="pl-PL"/>
        </w:rPr>
        <w:t>0001-6829</w:t>
      </w:r>
      <w:r w:rsidRPr="00DA4238">
        <w:rPr>
          <w:rFonts w:ascii="Arial" w:eastAsia="Times New Roman" w:hAnsi="Arial" w:cs="Arial"/>
          <w:sz w:val="30"/>
          <w:szCs w:val="30"/>
          <w:lang w:eastAsia="pl-PL"/>
        </w:rPr>
        <w:t xml:space="preserve"> </w:t>
      </w:r>
    </w:p>
    <w:p w:rsidR="008A6539" w:rsidRDefault="000036F9" w:rsidP="008A6539">
      <w:pPr>
        <w:pStyle w:val="Akapitzlist"/>
        <w:numPr>
          <w:ilvl w:val="0"/>
          <w:numId w:val="19"/>
        </w:numPr>
        <w:rPr>
          <w:rStyle w:val="Pogrubienie"/>
          <w:b w:val="0"/>
          <w:bCs w:val="0"/>
          <w:szCs w:val="24"/>
        </w:rPr>
      </w:pPr>
      <w:r>
        <w:rPr>
          <w:rStyle w:val="Pogrubienie"/>
          <w:b w:val="0"/>
          <w:bCs w:val="0"/>
          <w:szCs w:val="24"/>
        </w:rPr>
        <w:t>1 nota rec.: Newsweek Historia 2015 nr</w:t>
      </w:r>
      <w:r w:rsidR="001862BB">
        <w:rPr>
          <w:rStyle w:val="Pogrubienie"/>
          <w:b w:val="0"/>
          <w:bCs w:val="0"/>
          <w:szCs w:val="24"/>
        </w:rPr>
        <w:t xml:space="preserve"> 11 s. 93.</w:t>
      </w:r>
    </w:p>
    <w:p w:rsidR="001862BB" w:rsidRDefault="001862BB" w:rsidP="001862BB">
      <w:pPr>
        <w:pStyle w:val="Akapitzlist"/>
        <w:ind w:firstLine="696"/>
        <w:rPr>
          <w:rStyle w:val="Pogrubienie"/>
          <w:b w:val="0"/>
          <w:bCs w:val="0"/>
          <w:szCs w:val="24"/>
        </w:rPr>
      </w:pPr>
      <w:r>
        <w:rPr>
          <w:rStyle w:val="Pogrubienie"/>
          <w:b w:val="0"/>
          <w:bCs w:val="0"/>
          <w:szCs w:val="24"/>
        </w:rPr>
        <w:t>ISSN: 2083-7801</w:t>
      </w:r>
    </w:p>
    <w:p w:rsidR="004C3B3C" w:rsidRDefault="004C3B3C" w:rsidP="001862BB">
      <w:pPr>
        <w:pStyle w:val="Akapitzlist"/>
        <w:ind w:firstLine="696"/>
        <w:rPr>
          <w:rStyle w:val="Pogrubienie"/>
          <w:b w:val="0"/>
          <w:bCs w:val="0"/>
          <w:szCs w:val="24"/>
        </w:rPr>
      </w:pPr>
    </w:p>
    <w:p w:rsidR="001862BB" w:rsidRDefault="00DC403A" w:rsidP="00DC403A">
      <w:pPr>
        <w:rPr>
          <w:rStyle w:val="Pogrubienie"/>
          <w:bCs w:val="0"/>
          <w:sz w:val="28"/>
          <w:szCs w:val="28"/>
        </w:rPr>
      </w:pPr>
      <w:r w:rsidRPr="004C3B3C">
        <w:rPr>
          <w:rStyle w:val="Pogrubienie"/>
          <w:bCs w:val="0"/>
          <w:sz w:val="28"/>
          <w:szCs w:val="28"/>
        </w:rPr>
        <w:t>Siekierski Nicholas</w:t>
      </w:r>
    </w:p>
    <w:p w:rsidR="004C3B3C" w:rsidRPr="004C3B3C" w:rsidRDefault="004C3B3C" w:rsidP="00DC403A">
      <w:pPr>
        <w:rPr>
          <w:rStyle w:val="Pogrubienie"/>
          <w:bCs w:val="0"/>
          <w:sz w:val="28"/>
          <w:szCs w:val="28"/>
        </w:rPr>
      </w:pPr>
    </w:p>
    <w:p w:rsidR="004C3B3C" w:rsidRDefault="00DC403A" w:rsidP="00DC403A">
      <w:pPr>
        <w:pStyle w:val="Akapitzlist"/>
        <w:numPr>
          <w:ilvl w:val="0"/>
          <w:numId w:val="20"/>
        </w:numPr>
        <w:rPr>
          <w:rStyle w:val="Pogrubienie"/>
          <w:b w:val="0"/>
          <w:bCs w:val="0"/>
          <w:szCs w:val="24"/>
        </w:rPr>
      </w:pPr>
      <w:r>
        <w:rPr>
          <w:rStyle w:val="Pogrubienie"/>
          <w:b w:val="0"/>
          <w:bCs w:val="0"/>
          <w:szCs w:val="24"/>
        </w:rPr>
        <w:t xml:space="preserve">Wolna Polska, Zacznijmy od Siebie. </w:t>
      </w:r>
    </w:p>
    <w:p w:rsidR="00DC403A" w:rsidRDefault="00DC403A" w:rsidP="004C3B3C">
      <w:pPr>
        <w:pStyle w:val="Akapitzlist"/>
        <w:rPr>
          <w:rStyle w:val="Pogrubienie"/>
          <w:b w:val="0"/>
          <w:bCs w:val="0"/>
          <w:szCs w:val="24"/>
        </w:rPr>
      </w:pPr>
      <w:r w:rsidRPr="00DC403A">
        <w:rPr>
          <w:rStyle w:val="Pogrubienie"/>
          <w:b w:val="0"/>
          <w:bCs w:val="0"/>
          <w:szCs w:val="24"/>
        </w:rPr>
        <w:t>Internet</w:t>
      </w:r>
      <w:r w:rsidR="004C3B3C">
        <w:rPr>
          <w:rStyle w:val="Pogrubienie"/>
          <w:b w:val="0"/>
          <w:bCs w:val="0"/>
          <w:szCs w:val="24"/>
        </w:rPr>
        <w:t xml:space="preserve">: </w:t>
      </w:r>
      <w:r w:rsidR="004C3B3C" w:rsidRPr="004C3B3C">
        <w:rPr>
          <w:rStyle w:val="Pogrubienie"/>
          <w:b w:val="0"/>
          <w:bCs w:val="0"/>
          <w:szCs w:val="24"/>
        </w:rPr>
        <w:t>http://www.instytutwolnosci.pl/index.php/pl/opinie/371-wolna-polska-zacznijmy-od-siebie</w:t>
      </w:r>
      <w:r w:rsidR="004C3B3C">
        <w:rPr>
          <w:rStyle w:val="Pogrubienie"/>
          <w:b w:val="0"/>
          <w:bCs w:val="0"/>
          <w:szCs w:val="24"/>
        </w:rPr>
        <w:t>; data dostępu: 16.12.2016.</w:t>
      </w:r>
    </w:p>
    <w:p w:rsidR="004C3B3C" w:rsidRDefault="004C3B3C" w:rsidP="004C3B3C">
      <w:pPr>
        <w:pStyle w:val="Akapitzlist"/>
        <w:rPr>
          <w:rStyle w:val="Pogrubienie"/>
          <w:b w:val="0"/>
          <w:bCs w:val="0"/>
          <w:szCs w:val="24"/>
        </w:rPr>
      </w:pPr>
      <w:r>
        <w:rPr>
          <w:rStyle w:val="Pogrubienie"/>
          <w:b w:val="0"/>
          <w:bCs w:val="0"/>
          <w:szCs w:val="24"/>
        </w:rPr>
        <w:t>Toż w jęz. angielskim.</w:t>
      </w:r>
    </w:p>
    <w:p w:rsidR="004C3B3C" w:rsidRDefault="004C3B3C" w:rsidP="004C3B3C">
      <w:pPr>
        <w:pStyle w:val="Akapitzlist"/>
        <w:rPr>
          <w:rStyle w:val="Pogrubienie"/>
          <w:b w:val="0"/>
          <w:bCs w:val="0"/>
          <w:szCs w:val="24"/>
        </w:rPr>
      </w:pPr>
    </w:p>
    <w:p w:rsidR="004C3B3C" w:rsidRPr="00EB200A" w:rsidRDefault="004C3B3C" w:rsidP="004C3B3C">
      <w:pPr>
        <w:jc w:val="center"/>
        <w:rPr>
          <w:b/>
          <w:bCs/>
          <w:szCs w:val="24"/>
        </w:rPr>
      </w:pPr>
      <w:r w:rsidRPr="00EB200A">
        <w:rPr>
          <w:b/>
          <w:bCs/>
          <w:szCs w:val="24"/>
        </w:rPr>
        <w:t>*</w:t>
      </w:r>
    </w:p>
    <w:p w:rsidR="004C3B3C" w:rsidRDefault="004C3B3C" w:rsidP="004C3B3C">
      <w:pPr>
        <w:pStyle w:val="Akapitzlist"/>
        <w:rPr>
          <w:rStyle w:val="Pogrubienie"/>
          <w:b w:val="0"/>
          <w:bCs w:val="0"/>
          <w:szCs w:val="24"/>
        </w:rPr>
      </w:pPr>
    </w:p>
    <w:p w:rsidR="004C3B3C" w:rsidRDefault="004C3B3C" w:rsidP="004C3B3C">
      <w:pPr>
        <w:pStyle w:val="Akapitzlist"/>
        <w:numPr>
          <w:ilvl w:val="0"/>
          <w:numId w:val="20"/>
        </w:numPr>
        <w:rPr>
          <w:rStyle w:val="Pogrubienie"/>
          <w:b w:val="0"/>
          <w:bCs w:val="0"/>
          <w:szCs w:val="24"/>
        </w:rPr>
      </w:pPr>
      <w:r>
        <w:rPr>
          <w:rStyle w:val="Pogrubienie"/>
          <w:b w:val="0"/>
          <w:bCs w:val="0"/>
          <w:szCs w:val="24"/>
        </w:rPr>
        <w:t>Redaktor prowadząc</w:t>
      </w:r>
      <w:r w:rsidR="009601ED">
        <w:rPr>
          <w:rStyle w:val="Pogrubienie"/>
          <w:b w:val="0"/>
          <w:bCs w:val="0"/>
          <w:szCs w:val="24"/>
        </w:rPr>
        <w:t xml:space="preserve">y: Biuletyn Instytutu Wolności </w:t>
      </w:r>
      <w:r>
        <w:rPr>
          <w:rStyle w:val="Pogrubienie"/>
          <w:b w:val="0"/>
          <w:bCs w:val="0"/>
          <w:szCs w:val="24"/>
        </w:rPr>
        <w:t xml:space="preserve">2016 </w:t>
      </w:r>
      <w:r w:rsidR="009601ED">
        <w:rPr>
          <w:rStyle w:val="Pogrubienie"/>
          <w:b w:val="0"/>
          <w:bCs w:val="0"/>
          <w:szCs w:val="24"/>
        </w:rPr>
        <w:t>nr 4.</w:t>
      </w:r>
    </w:p>
    <w:p w:rsidR="00FD5A74" w:rsidRDefault="00FD5A74" w:rsidP="00FD5A74">
      <w:pPr>
        <w:pStyle w:val="Akapitzlist"/>
        <w:rPr>
          <w:rStyle w:val="Pogrubienie"/>
          <w:b w:val="0"/>
          <w:bCs w:val="0"/>
          <w:szCs w:val="24"/>
        </w:rPr>
      </w:pPr>
    </w:p>
    <w:p w:rsidR="003A6A9E" w:rsidRDefault="003A6A9E" w:rsidP="003A6A9E">
      <w:pPr>
        <w:rPr>
          <w:rStyle w:val="Pogrubienie"/>
          <w:bCs w:val="0"/>
          <w:sz w:val="28"/>
          <w:szCs w:val="28"/>
        </w:rPr>
      </w:pPr>
      <w:r w:rsidRPr="00FD5A74">
        <w:rPr>
          <w:rStyle w:val="Pogrubienie"/>
          <w:bCs w:val="0"/>
          <w:sz w:val="28"/>
          <w:szCs w:val="28"/>
        </w:rPr>
        <w:t>Studniarek Michał</w:t>
      </w:r>
    </w:p>
    <w:p w:rsidR="00FD5A74" w:rsidRPr="00FD5A74" w:rsidRDefault="00FD5A74" w:rsidP="003A6A9E">
      <w:pPr>
        <w:rPr>
          <w:rStyle w:val="Pogrubienie"/>
          <w:bCs w:val="0"/>
          <w:sz w:val="28"/>
          <w:szCs w:val="28"/>
        </w:rPr>
      </w:pPr>
    </w:p>
    <w:p w:rsidR="003A6A9E" w:rsidRDefault="003A6A9E" w:rsidP="00FD5A74">
      <w:pPr>
        <w:pStyle w:val="Akapitzlist"/>
        <w:numPr>
          <w:ilvl w:val="0"/>
          <w:numId w:val="22"/>
        </w:numPr>
        <w:rPr>
          <w:szCs w:val="24"/>
        </w:rPr>
      </w:pPr>
      <w:r>
        <w:rPr>
          <w:rStyle w:val="Pogrubienie"/>
          <w:b w:val="0"/>
          <w:bCs w:val="0"/>
          <w:szCs w:val="24"/>
        </w:rPr>
        <w:t xml:space="preserve">Powroty warszawiaków do stolicy w świetle relacji z Archiwum Historii Mówionej Muzeum Powstania Warszawskiego. </w:t>
      </w:r>
      <w:r w:rsidR="006E78F9">
        <w:rPr>
          <w:color w:val="000000"/>
          <w:szCs w:val="24"/>
          <w:bdr w:val="none" w:sz="0" w:space="0" w:color="auto" w:frame="1"/>
          <w:shd w:val="clear" w:color="auto" w:fill="FFFFFF"/>
        </w:rPr>
        <w:t>Polska 1944/45-1989</w:t>
      </w:r>
      <w:r w:rsidR="00F25D95">
        <w:rPr>
          <w:color w:val="000000"/>
          <w:szCs w:val="24"/>
          <w:bdr w:val="none" w:sz="0" w:space="0" w:color="auto" w:frame="1"/>
          <w:shd w:val="clear" w:color="auto" w:fill="FFFFFF"/>
        </w:rPr>
        <w:t>. Studia i m</w:t>
      </w:r>
      <w:r w:rsidR="00D20A3A">
        <w:rPr>
          <w:color w:val="000000"/>
          <w:szCs w:val="24"/>
          <w:bdr w:val="none" w:sz="0" w:space="0" w:color="auto" w:frame="1"/>
          <w:shd w:val="clear" w:color="auto" w:fill="FFFFFF"/>
        </w:rPr>
        <w:t>ateriały</w:t>
      </w:r>
      <w:r w:rsidRPr="00EB200A">
        <w:rPr>
          <w:color w:val="000000"/>
          <w:szCs w:val="24"/>
          <w:bdr w:val="none" w:sz="0" w:space="0" w:color="auto" w:frame="1"/>
          <w:shd w:val="clear" w:color="auto" w:fill="FFFFFF"/>
        </w:rPr>
        <w:t xml:space="preserve"> T. 1</w:t>
      </w:r>
      <w:r w:rsidR="00FD5A74">
        <w:rPr>
          <w:color w:val="000000"/>
          <w:szCs w:val="24"/>
          <w:bdr w:val="none" w:sz="0" w:space="0" w:color="auto" w:frame="1"/>
          <w:shd w:val="clear" w:color="auto" w:fill="FFFFFF"/>
        </w:rPr>
        <w:t>3</w:t>
      </w:r>
      <w:r w:rsidR="00D20A3A">
        <w:rPr>
          <w:color w:val="000000"/>
          <w:szCs w:val="24"/>
          <w:bdr w:val="none" w:sz="0" w:space="0" w:color="auto" w:frame="1"/>
          <w:shd w:val="clear" w:color="auto" w:fill="FFFFFF"/>
        </w:rPr>
        <w:t xml:space="preserve">: 2015 </w:t>
      </w:r>
      <w:r w:rsidR="00FD5A74">
        <w:rPr>
          <w:szCs w:val="24"/>
        </w:rPr>
        <w:t>s. 29-49.</w:t>
      </w:r>
    </w:p>
    <w:p w:rsidR="003A6A9E" w:rsidRDefault="003A6A9E" w:rsidP="003A6A9E">
      <w:pPr>
        <w:pStyle w:val="Akapitzlist"/>
        <w:ind w:firstLine="696"/>
        <w:rPr>
          <w:rStyle w:val="pp"/>
          <w:color w:val="000000"/>
          <w:szCs w:val="24"/>
          <w:bdr w:val="none" w:sz="0" w:space="0" w:color="auto" w:frame="1"/>
        </w:rPr>
      </w:pPr>
      <w:r w:rsidRPr="00FC177A">
        <w:rPr>
          <w:rStyle w:val="pp"/>
          <w:color w:val="000000"/>
          <w:szCs w:val="24"/>
          <w:bdr w:val="none" w:sz="0" w:space="0" w:color="auto" w:frame="1"/>
        </w:rPr>
        <w:t>IS</w:t>
      </w:r>
      <w:r>
        <w:rPr>
          <w:rStyle w:val="pp"/>
          <w:color w:val="000000"/>
          <w:szCs w:val="24"/>
          <w:bdr w:val="none" w:sz="0" w:space="0" w:color="auto" w:frame="1"/>
        </w:rPr>
        <w:t>SN: 2450-8357</w:t>
      </w:r>
    </w:p>
    <w:p w:rsidR="00FD5A74" w:rsidRDefault="00FD5A74" w:rsidP="003A6A9E">
      <w:pPr>
        <w:pStyle w:val="Akapitzlist"/>
        <w:ind w:firstLine="696"/>
        <w:rPr>
          <w:rStyle w:val="pp"/>
          <w:color w:val="000000"/>
          <w:szCs w:val="24"/>
          <w:bdr w:val="none" w:sz="0" w:space="0" w:color="auto" w:frame="1"/>
        </w:rPr>
      </w:pPr>
    </w:p>
    <w:p w:rsidR="00FD5A74" w:rsidRPr="00EB200A" w:rsidRDefault="00FD5A74" w:rsidP="00FD5A74">
      <w:pPr>
        <w:jc w:val="center"/>
        <w:rPr>
          <w:b/>
          <w:bCs/>
          <w:szCs w:val="24"/>
        </w:rPr>
      </w:pPr>
      <w:r w:rsidRPr="00EB200A">
        <w:rPr>
          <w:b/>
          <w:bCs/>
          <w:szCs w:val="24"/>
        </w:rPr>
        <w:t>*</w:t>
      </w:r>
    </w:p>
    <w:p w:rsidR="003A6A9E" w:rsidRPr="00FD5A74" w:rsidRDefault="003A6A9E" w:rsidP="00FD5A74">
      <w:pPr>
        <w:rPr>
          <w:rStyle w:val="Pogrubienie"/>
          <w:b w:val="0"/>
          <w:bCs w:val="0"/>
          <w:szCs w:val="24"/>
        </w:rPr>
      </w:pPr>
    </w:p>
    <w:p w:rsidR="00FD5A74" w:rsidRDefault="00FD5A74" w:rsidP="00FD5A74">
      <w:pPr>
        <w:pStyle w:val="Akapitzlist"/>
        <w:numPr>
          <w:ilvl w:val="0"/>
          <w:numId w:val="22"/>
        </w:numPr>
        <w:rPr>
          <w:szCs w:val="24"/>
        </w:rPr>
      </w:pPr>
      <w:r w:rsidRPr="00FD5A74">
        <w:rPr>
          <w:rStyle w:val="Pogrubienie"/>
          <w:b w:val="0"/>
          <w:bCs w:val="0"/>
          <w:szCs w:val="24"/>
        </w:rPr>
        <w:t xml:space="preserve">Rec.: </w:t>
      </w:r>
      <w:r w:rsidR="009601ED">
        <w:rPr>
          <w:rFonts w:eastAsia="Times New Roman" w:cs="Times New Roman"/>
          <w:sz w:val="23"/>
          <w:szCs w:val="23"/>
          <w:lang w:eastAsia="pl-PL"/>
        </w:rPr>
        <w:t xml:space="preserve">PRL a wojna domowa w Grecji. </w:t>
      </w:r>
      <w:r w:rsidRPr="00FD5A74">
        <w:rPr>
          <w:rFonts w:eastAsia="Times New Roman" w:cs="Times New Roman"/>
          <w:sz w:val="23"/>
          <w:szCs w:val="23"/>
          <w:lang w:eastAsia="pl-PL"/>
        </w:rPr>
        <w:t>/ The Polish People’s Republic and the Greek Civil War. Red. Magdalena Semczyszyn</w:t>
      </w:r>
      <w:r>
        <w:rPr>
          <w:rFonts w:eastAsia="Times New Roman" w:cs="Times New Roman"/>
          <w:sz w:val="23"/>
          <w:szCs w:val="23"/>
          <w:lang w:eastAsia="pl-PL"/>
        </w:rPr>
        <w:t xml:space="preserve">. Szczecin 2016. - </w:t>
      </w:r>
      <w:r w:rsidR="006E78F9">
        <w:rPr>
          <w:color w:val="000000"/>
          <w:szCs w:val="24"/>
          <w:bdr w:val="none" w:sz="0" w:space="0" w:color="auto" w:frame="1"/>
          <w:shd w:val="clear" w:color="auto" w:fill="FFFFFF"/>
        </w:rPr>
        <w:t>Polska 1944/45-1989</w:t>
      </w:r>
      <w:r w:rsidR="00D20A3A">
        <w:rPr>
          <w:color w:val="000000"/>
          <w:szCs w:val="24"/>
          <w:bdr w:val="none" w:sz="0" w:space="0" w:color="auto" w:frame="1"/>
          <w:shd w:val="clear" w:color="auto" w:fill="FFFFFF"/>
        </w:rPr>
        <w:t>. Studia i Materiały</w:t>
      </w:r>
      <w:r w:rsidRPr="00EB200A">
        <w:rPr>
          <w:color w:val="000000"/>
          <w:szCs w:val="24"/>
          <w:bdr w:val="none" w:sz="0" w:space="0" w:color="auto" w:frame="1"/>
          <w:shd w:val="clear" w:color="auto" w:fill="FFFFFF"/>
        </w:rPr>
        <w:t xml:space="preserve"> T. 1</w:t>
      </w:r>
      <w:r>
        <w:rPr>
          <w:color w:val="000000"/>
          <w:szCs w:val="24"/>
          <w:bdr w:val="none" w:sz="0" w:space="0" w:color="auto" w:frame="1"/>
          <w:shd w:val="clear" w:color="auto" w:fill="FFFFFF"/>
        </w:rPr>
        <w:t>4</w:t>
      </w:r>
      <w:r w:rsidR="00D20A3A">
        <w:rPr>
          <w:color w:val="000000"/>
          <w:szCs w:val="24"/>
          <w:bdr w:val="none" w:sz="0" w:space="0" w:color="auto" w:frame="1"/>
          <w:shd w:val="clear" w:color="auto" w:fill="FFFFFF"/>
        </w:rPr>
        <w:t xml:space="preserve">: 2016 </w:t>
      </w:r>
      <w:r>
        <w:rPr>
          <w:szCs w:val="24"/>
        </w:rPr>
        <w:t>s. 371-376.</w:t>
      </w:r>
    </w:p>
    <w:p w:rsidR="00FD5A74" w:rsidRPr="00FD5A74" w:rsidRDefault="00FD5A74" w:rsidP="00FD5A74">
      <w:pPr>
        <w:pStyle w:val="Akapitzlist"/>
        <w:ind w:firstLine="696"/>
        <w:rPr>
          <w:color w:val="000000"/>
          <w:szCs w:val="24"/>
          <w:bdr w:val="none" w:sz="0" w:space="0" w:color="auto" w:frame="1"/>
        </w:rPr>
      </w:pPr>
      <w:r w:rsidRPr="00FC177A">
        <w:rPr>
          <w:rStyle w:val="pp"/>
          <w:color w:val="000000"/>
          <w:szCs w:val="24"/>
          <w:bdr w:val="none" w:sz="0" w:space="0" w:color="auto" w:frame="1"/>
        </w:rPr>
        <w:t>IS</w:t>
      </w:r>
      <w:r>
        <w:rPr>
          <w:rStyle w:val="pp"/>
          <w:color w:val="000000"/>
          <w:szCs w:val="24"/>
          <w:bdr w:val="none" w:sz="0" w:space="0" w:color="auto" w:frame="1"/>
        </w:rPr>
        <w:t>SN: 2450-8357</w:t>
      </w:r>
    </w:p>
    <w:p w:rsidR="004C3B3C" w:rsidRPr="00DC403A" w:rsidRDefault="004C3B3C" w:rsidP="00FD5A74">
      <w:pPr>
        <w:pStyle w:val="Akapitzlist"/>
        <w:rPr>
          <w:rStyle w:val="Pogrubienie"/>
          <w:b w:val="0"/>
          <w:bCs w:val="0"/>
          <w:szCs w:val="24"/>
        </w:rPr>
      </w:pPr>
    </w:p>
    <w:p w:rsidR="00D253E9" w:rsidRPr="002575EE" w:rsidRDefault="00756237" w:rsidP="00756237">
      <w:pPr>
        <w:rPr>
          <w:rStyle w:val="Pogrubienie"/>
          <w:bCs w:val="0"/>
          <w:sz w:val="28"/>
          <w:szCs w:val="28"/>
        </w:rPr>
      </w:pPr>
      <w:r w:rsidRPr="002575EE">
        <w:rPr>
          <w:rStyle w:val="Pogrubienie"/>
          <w:bCs w:val="0"/>
          <w:sz w:val="28"/>
          <w:szCs w:val="28"/>
        </w:rPr>
        <w:t>Szumski Jakub</w:t>
      </w:r>
    </w:p>
    <w:p w:rsidR="002575EE" w:rsidRPr="00756237" w:rsidRDefault="002575EE" w:rsidP="00756237">
      <w:pPr>
        <w:rPr>
          <w:rStyle w:val="Pogrubienie"/>
          <w:b w:val="0"/>
          <w:bCs w:val="0"/>
          <w:szCs w:val="24"/>
        </w:rPr>
      </w:pPr>
    </w:p>
    <w:p w:rsidR="00756237" w:rsidRDefault="00D20A3A" w:rsidP="00756237">
      <w:pPr>
        <w:pStyle w:val="Akapitzlist"/>
        <w:numPr>
          <w:ilvl w:val="0"/>
          <w:numId w:val="9"/>
        </w:numPr>
        <w:rPr>
          <w:rStyle w:val="Pogrubienie"/>
          <w:b w:val="0"/>
          <w:bCs w:val="0"/>
          <w:szCs w:val="24"/>
        </w:rPr>
      </w:pPr>
      <w:r>
        <w:rPr>
          <w:rStyle w:val="Pogrubienie"/>
          <w:b w:val="0"/>
          <w:bCs w:val="0"/>
          <w:szCs w:val="24"/>
        </w:rPr>
        <w:t>Współr</w:t>
      </w:r>
      <w:r w:rsidR="00307FBA">
        <w:rPr>
          <w:rStyle w:val="Pogrubienie"/>
          <w:b w:val="0"/>
          <w:bCs w:val="0"/>
          <w:szCs w:val="24"/>
        </w:rPr>
        <w:t>ed.</w:t>
      </w:r>
      <w:r>
        <w:rPr>
          <w:rStyle w:val="Pogrubienie"/>
          <w:b w:val="0"/>
          <w:bCs w:val="0"/>
          <w:szCs w:val="24"/>
        </w:rPr>
        <w:t>:</w:t>
      </w:r>
      <w:r w:rsidR="00307FBA">
        <w:rPr>
          <w:rStyle w:val="Pogrubienie"/>
          <w:b w:val="0"/>
          <w:bCs w:val="0"/>
          <w:szCs w:val="24"/>
        </w:rPr>
        <w:t xml:space="preserve"> Letnia Szkoła Historii Najnow</w:t>
      </w:r>
      <w:r>
        <w:rPr>
          <w:rStyle w:val="Pogrubienie"/>
          <w:b w:val="0"/>
          <w:bCs w:val="0"/>
          <w:szCs w:val="24"/>
        </w:rPr>
        <w:t xml:space="preserve">szej 2015. Referaty. Pod red. </w:t>
      </w:r>
      <w:r w:rsidR="00F25D95">
        <w:rPr>
          <w:rStyle w:val="Pogrubienie"/>
          <w:b w:val="0"/>
          <w:bCs w:val="0"/>
          <w:szCs w:val="24"/>
        </w:rPr>
        <w:t xml:space="preserve">… </w:t>
      </w:r>
      <w:r w:rsidR="00307FBA">
        <w:rPr>
          <w:rStyle w:val="Pogrubienie"/>
          <w:b w:val="0"/>
          <w:bCs w:val="0"/>
          <w:szCs w:val="24"/>
        </w:rPr>
        <w:t>Warszawa 2016 Instytut Pamięci Narodowej ss. 222.</w:t>
      </w:r>
    </w:p>
    <w:p w:rsidR="00F25D95" w:rsidRDefault="00F25D95" w:rsidP="00F25D95">
      <w:pPr>
        <w:pStyle w:val="Akapitzlist"/>
        <w:ind w:left="1416"/>
        <w:rPr>
          <w:rStyle w:val="Pogrubienie"/>
          <w:b w:val="0"/>
          <w:bCs w:val="0"/>
          <w:szCs w:val="24"/>
        </w:rPr>
      </w:pPr>
      <w:r>
        <w:rPr>
          <w:rStyle w:val="Pogrubienie"/>
          <w:b w:val="0"/>
          <w:bCs w:val="0"/>
          <w:szCs w:val="24"/>
        </w:rPr>
        <w:t>Wspólnie z: Kamiński Łukasz.</w:t>
      </w:r>
    </w:p>
    <w:p w:rsidR="00307FBA" w:rsidRDefault="00307FBA" w:rsidP="00307FBA">
      <w:pPr>
        <w:pStyle w:val="Akapitzlist"/>
        <w:ind w:left="1416"/>
        <w:rPr>
          <w:rStyle w:val="Pogrubienie"/>
          <w:b w:val="0"/>
          <w:bCs w:val="0"/>
          <w:szCs w:val="24"/>
        </w:rPr>
      </w:pPr>
      <w:r>
        <w:rPr>
          <w:rStyle w:val="Pogrubienie"/>
          <w:b w:val="0"/>
          <w:bCs w:val="0"/>
          <w:szCs w:val="24"/>
        </w:rPr>
        <w:t xml:space="preserve">ISBN: </w:t>
      </w:r>
      <w:r w:rsidR="00ED0014">
        <w:rPr>
          <w:rStyle w:val="Pogrubienie"/>
          <w:b w:val="0"/>
          <w:bCs w:val="0"/>
          <w:szCs w:val="24"/>
        </w:rPr>
        <w:t>978-83-8098-052-5</w:t>
      </w:r>
    </w:p>
    <w:p w:rsidR="00FF095A" w:rsidRDefault="00FF095A" w:rsidP="00307FBA">
      <w:pPr>
        <w:pStyle w:val="Akapitzlist"/>
        <w:ind w:left="1416"/>
        <w:rPr>
          <w:rStyle w:val="Pogrubienie"/>
          <w:b w:val="0"/>
          <w:bCs w:val="0"/>
          <w:szCs w:val="24"/>
        </w:rPr>
      </w:pPr>
    </w:p>
    <w:p w:rsidR="00FF095A" w:rsidRPr="00EB200A" w:rsidRDefault="00FF095A" w:rsidP="00FF095A">
      <w:pPr>
        <w:jc w:val="center"/>
        <w:rPr>
          <w:b/>
          <w:bCs/>
          <w:szCs w:val="24"/>
        </w:rPr>
      </w:pPr>
      <w:r w:rsidRPr="00EB200A">
        <w:rPr>
          <w:b/>
          <w:bCs/>
          <w:szCs w:val="24"/>
        </w:rPr>
        <w:t>*</w:t>
      </w:r>
    </w:p>
    <w:p w:rsidR="00FF095A" w:rsidRPr="00B819E9" w:rsidRDefault="00FF095A" w:rsidP="00B819E9">
      <w:pPr>
        <w:rPr>
          <w:rStyle w:val="Pogrubienie"/>
          <w:b w:val="0"/>
          <w:bCs w:val="0"/>
          <w:szCs w:val="24"/>
        </w:rPr>
      </w:pPr>
    </w:p>
    <w:p w:rsidR="00B363DE" w:rsidRPr="00FF095A" w:rsidRDefault="00FF095A" w:rsidP="00FF095A">
      <w:pPr>
        <w:pStyle w:val="Akapitzlist"/>
        <w:numPr>
          <w:ilvl w:val="0"/>
          <w:numId w:val="9"/>
        </w:numPr>
        <w:rPr>
          <w:rStyle w:val="Pogrubienie"/>
          <w:b w:val="0"/>
          <w:szCs w:val="24"/>
        </w:rPr>
      </w:pPr>
      <w:r>
        <w:rPr>
          <w:bCs/>
          <w:szCs w:val="24"/>
        </w:rPr>
        <w:t xml:space="preserve">Pożar mostu Łazienkowskiego w Warszawie w 1975 roku – fakty i konteksty. W: </w:t>
      </w:r>
      <w:r>
        <w:rPr>
          <w:rStyle w:val="Pogrubienie"/>
          <w:b w:val="0"/>
          <w:bCs w:val="0"/>
          <w:szCs w:val="24"/>
        </w:rPr>
        <w:t>Letnia Szkoła Historii Najnow</w:t>
      </w:r>
      <w:r w:rsidR="00D20A3A">
        <w:rPr>
          <w:rStyle w:val="Pogrubienie"/>
          <w:b w:val="0"/>
          <w:bCs w:val="0"/>
          <w:szCs w:val="24"/>
        </w:rPr>
        <w:t xml:space="preserve">szej 2015. Referaty. Pod red. J. Szumskiego i </w:t>
      </w:r>
      <w:r>
        <w:rPr>
          <w:rStyle w:val="Pogrubienie"/>
          <w:b w:val="0"/>
          <w:bCs w:val="0"/>
          <w:szCs w:val="24"/>
        </w:rPr>
        <w:t>Łukasz</w:t>
      </w:r>
      <w:r w:rsidR="00D20A3A">
        <w:rPr>
          <w:rStyle w:val="Pogrubienie"/>
          <w:b w:val="0"/>
          <w:bCs w:val="0"/>
          <w:szCs w:val="24"/>
        </w:rPr>
        <w:t>a</w:t>
      </w:r>
      <w:r>
        <w:rPr>
          <w:rStyle w:val="Pogrubienie"/>
          <w:b w:val="0"/>
          <w:bCs w:val="0"/>
          <w:szCs w:val="24"/>
        </w:rPr>
        <w:t xml:space="preserve"> Kamiński</w:t>
      </w:r>
      <w:r w:rsidR="00D20A3A">
        <w:rPr>
          <w:rStyle w:val="Pogrubienie"/>
          <w:b w:val="0"/>
          <w:bCs w:val="0"/>
          <w:szCs w:val="24"/>
        </w:rPr>
        <w:t>ego</w:t>
      </w:r>
      <w:r>
        <w:rPr>
          <w:rStyle w:val="Pogrubienie"/>
          <w:b w:val="0"/>
          <w:bCs w:val="0"/>
          <w:szCs w:val="24"/>
        </w:rPr>
        <w:t>. Warszawa 2016 Instytut Pamięci Narodowej s. 34-47.</w:t>
      </w:r>
    </w:p>
    <w:p w:rsidR="00FF095A" w:rsidRDefault="00FF095A" w:rsidP="00FF095A">
      <w:pPr>
        <w:pStyle w:val="Akapitzlist"/>
        <w:ind w:left="1416"/>
        <w:rPr>
          <w:rStyle w:val="Pogrubienie"/>
          <w:b w:val="0"/>
          <w:bCs w:val="0"/>
          <w:szCs w:val="24"/>
        </w:rPr>
      </w:pPr>
      <w:r>
        <w:rPr>
          <w:rStyle w:val="Pogrubienie"/>
          <w:b w:val="0"/>
          <w:bCs w:val="0"/>
          <w:szCs w:val="24"/>
        </w:rPr>
        <w:t>ISBN:</w:t>
      </w:r>
      <w:r w:rsidR="00ED0014" w:rsidRPr="00ED0014">
        <w:rPr>
          <w:rStyle w:val="Pogrubienie"/>
          <w:b w:val="0"/>
          <w:bCs w:val="0"/>
          <w:szCs w:val="24"/>
        </w:rPr>
        <w:t xml:space="preserve"> </w:t>
      </w:r>
      <w:r w:rsidR="00ED0014">
        <w:rPr>
          <w:rStyle w:val="Pogrubienie"/>
          <w:b w:val="0"/>
          <w:bCs w:val="0"/>
          <w:szCs w:val="24"/>
        </w:rPr>
        <w:t>978-83-8098-052-5</w:t>
      </w:r>
    </w:p>
    <w:p w:rsidR="00ED0014" w:rsidRDefault="00ED0014" w:rsidP="00FF095A">
      <w:pPr>
        <w:pStyle w:val="Akapitzlist"/>
        <w:ind w:left="1416"/>
        <w:rPr>
          <w:rStyle w:val="Pogrubienie"/>
          <w:b w:val="0"/>
          <w:bCs w:val="0"/>
          <w:szCs w:val="24"/>
        </w:rPr>
      </w:pPr>
    </w:p>
    <w:p w:rsidR="00FF095A" w:rsidRPr="00FF095A" w:rsidRDefault="00FF095A" w:rsidP="00FF095A">
      <w:pPr>
        <w:pStyle w:val="Akapitzlist"/>
        <w:numPr>
          <w:ilvl w:val="0"/>
          <w:numId w:val="9"/>
        </w:numPr>
        <w:rPr>
          <w:rStyle w:val="Pogrubienie"/>
          <w:b w:val="0"/>
          <w:szCs w:val="24"/>
        </w:rPr>
      </w:pPr>
      <w:r>
        <w:rPr>
          <w:rStyle w:val="Pogrubienie"/>
          <w:b w:val="0"/>
          <w:bCs w:val="0"/>
          <w:szCs w:val="24"/>
        </w:rPr>
        <w:t xml:space="preserve">Porównanie kryteriów oceny esejów w Olimpiadach Filozoficznych w wybranych krajach europejskich: Hiszpanii, Austrii i Niemczech. W: Od dyscypliny do deliberacji: </w:t>
      </w:r>
      <w:r w:rsidRPr="00FF095A">
        <w:rPr>
          <w:rStyle w:val="Pogrubienie"/>
          <w:b w:val="0"/>
          <w:bCs w:val="0"/>
          <w:szCs w:val="24"/>
        </w:rPr>
        <w:t>oceny szkolne z filozofii i ich założenia antropologiczne i aksjologiczne</w:t>
      </w:r>
      <w:r>
        <w:rPr>
          <w:rStyle w:val="Pogrubienie"/>
          <w:b w:val="0"/>
          <w:bCs w:val="0"/>
          <w:szCs w:val="24"/>
        </w:rPr>
        <w:t>. Red. Barbara Kalisz. Warszawa 2015 Polskie Tow. Filozoficzne s. 82-95</w:t>
      </w:r>
    </w:p>
    <w:p w:rsidR="00FF095A" w:rsidRDefault="00FF095A" w:rsidP="00FF095A">
      <w:pPr>
        <w:pStyle w:val="Akapitzlist"/>
        <w:ind w:firstLine="696"/>
      </w:pPr>
      <w:r>
        <w:t>ISSN 1509-7439</w:t>
      </w:r>
    </w:p>
    <w:p w:rsidR="00D20A3A" w:rsidRDefault="00D20A3A" w:rsidP="00FF095A">
      <w:pPr>
        <w:pStyle w:val="Akapitzlist"/>
        <w:ind w:firstLine="696"/>
      </w:pPr>
    </w:p>
    <w:p w:rsidR="00D20A3A" w:rsidRPr="00EB200A" w:rsidRDefault="00D20A3A" w:rsidP="00D20A3A">
      <w:pPr>
        <w:jc w:val="center"/>
        <w:rPr>
          <w:b/>
          <w:bCs/>
          <w:szCs w:val="24"/>
        </w:rPr>
      </w:pPr>
      <w:r w:rsidRPr="00EB200A">
        <w:rPr>
          <w:b/>
          <w:bCs/>
          <w:szCs w:val="24"/>
        </w:rPr>
        <w:t>*</w:t>
      </w:r>
    </w:p>
    <w:p w:rsidR="00D20A3A" w:rsidRDefault="00D20A3A" w:rsidP="00FF095A">
      <w:pPr>
        <w:pStyle w:val="Akapitzlist"/>
        <w:ind w:firstLine="696"/>
      </w:pPr>
    </w:p>
    <w:p w:rsidR="00B819E9" w:rsidRDefault="00B819E9" w:rsidP="00B819E9">
      <w:pPr>
        <w:pStyle w:val="Akapitzlist"/>
        <w:numPr>
          <w:ilvl w:val="0"/>
          <w:numId w:val="9"/>
        </w:numPr>
        <w:rPr>
          <w:szCs w:val="24"/>
        </w:rPr>
      </w:pPr>
      <w:r w:rsidRPr="00B819E9">
        <w:rPr>
          <w:rStyle w:val="pp"/>
          <w:color w:val="000000"/>
          <w:szCs w:val="24"/>
        </w:rPr>
        <w:t>Międzynarodowy terroryzm w polskiej literaturze i pras</w:t>
      </w:r>
      <w:r w:rsidR="00F25D95">
        <w:rPr>
          <w:rStyle w:val="pp"/>
          <w:color w:val="000000"/>
          <w:szCs w:val="24"/>
        </w:rPr>
        <w:t>ie lat siedemdziesiątych XX wie</w:t>
      </w:r>
      <w:r w:rsidRPr="00B819E9">
        <w:rPr>
          <w:rStyle w:val="pp"/>
          <w:color w:val="000000"/>
          <w:szCs w:val="24"/>
        </w:rPr>
        <w:t>ku (wybrane przykłady)</w:t>
      </w:r>
      <w:r>
        <w:rPr>
          <w:rStyle w:val="pp"/>
          <w:color w:val="000000"/>
          <w:szCs w:val="24"/>
        </w:rPr>
        <w:t xml:space="preserve">. </w:t>
      </w:r>
      <w:r w:rsidR="00F25D95">
        <w:t>Polska 1944/45-1989. Studia i m</w:t>
      </w:r>
      <w:r>
        <w:t xml:space="preserve">ateriały. </w:t>
      </w:r>
      <w:r w:rsidR="00D20A3A">
        <w:rPr>
          <w:color w:val="000000"/>
          <w:szCs w:val="24"/>
          <w:bdr w:val="none" w:sz="0" w:space="0" w:color="auto" w:frame="1"/>
          <w:shd w:val="clear" w:color="auto" w:fill="FFFFFF"/>
        </w:rPr>
        <w:t>T</w:t>
      </w:r>
      <w:r w:rsidRPr="00EB200A">
        <w:rPr>
          <w:color w:val="000000"/>
          <w:szCs w:val="24"/>
          <w:bdr w:val="none" w:sz="0" w:space="0" w:color="auto" w:frame="1"/>
          <w:shd w:val="clear" w:color="auto" w:fill="FFFFFF"/>
        </w:rPr>
        <w:t xml:space="preserve"> 1</w:t>
      </w:r>
      <w:r>
        <w:rPr>
          <w:color w:val="000000"/>
          <w:szCs w:val="24"/>
          <w:bdr w:val="none" w:sz="0" w:space="0" w:color="auto" w:frame="1"/>
          <w:shd w:val="clear" w:color="auto" w:fill="FFFFFF"/>
        </w:rPr>
        <w:t>4</w:t>
      </w:r>
      <w:r w:rsidR="00D20A3A">
        <w:rPr>
          <w:color w:val="000000"/>
          <w:szCs w:val="24"/>
          <w:bdr w:val="none" w:sz="0" w:space="0" w:color="auto" w:frame="1"/>
          <w:shd w:val="clear" w:color="auto" w:fill="FFFFFF"/>
        </w:rPr>
        <w:t>: 2016</w:t>
      </w:r>
      <w:r>
        <w:rPr>
          <w:szCs w:val="24"/>
        </w:rPr>
        <w:t xml:space="preserve"> s. 161-187.</w:t>
      </w:r>
    </w:p>
    <w:p w:rsidR="002575EE" w:rsidRPr="00D20A3A" w:rsidRDefault="00B819E9" w:rsidP="00D20A3A">
      <w:pPr>
        <w:pStyle w:val="Akapitzlist"/>
        <w:ind w:firstLine="696"/>
        <w:rPr>
          <w:color w:val="000000"/>
          <w:szCs w:val="24"/>
          <w:bdr w:val="none" w:sz="0" w:space="0" w:color="auto" w:frame="1"/>
        </w:rPr>
      </w:pPr>
      <w:r w:rsidRPr="00FC177A">
        <w:rPr>
          <w:rStyle w:val="pp"/>
          <w:color w:val="000000"/>
          <w:szCs w:val="24"/>
          <w:bdr w:val="none" w:sz="0" w:space="0" w:color="auto" w:frame="1"/>
        </w:rPr>
        <w:t>IS</w:t>
      </w:r>
      <w:r>
        <w:rPr>
          <w:rStyle w:val="pp"/>
          <w:color w:val="000000"/>
          <w:szCs w:val="24"/>
          <w:bdr w:val="none" w:sz="0" w:space="0" w:color="auto" w:frame="1"/>
        </w:rPr>
        <w:t>SN: 2450-8357</w:t>
      </w:r>
    </w:p>
    <w:p w:rsidR="002575EE" w:rsidRDefault="002575EE" w:rsidP="00FF095A">
      <w:pPr>
        <w:pStyle w:val="Akapitzlist"/>
        <w:ind w:firstLine="696"/>
      </w:pPr>
    </w:p>
    <w:p w:rsidR="00FF095A" w:rsidRDefault="002575EE" w:rsidP="00FF095A">
      <w:pPr>
        <w:pStyle w:val="Akapitzlist"/>
        <w:numPr>
          <w:ilvl w:val="0"/>
          <w:numId w:val="9"/>
        </w:numPr>
        <w:rPr>
          <w:bCs/>
          <w:szCs w:val="24"/>
        </w:rPr>
      </w:pPr>
      <w:r>
        <w:rPr>
          <w:bCs/>
          <w:szCs w:val="24"/>
        </w:rPr>
        <w:t>Między stabilizacją a radykalizmem – polska emigracja górnicza w Belgii. Neerlandica Wratislaviensia 2015 nr 25 s. 19-37.</w:t>
      </w:r>
    </w:p>
    <w:p w:rsidR="002575EE" w:rsidRDefault="002575EE" w:rsidP="002575EE">
      <w:pPr>
        <w:pStyle w:val="Akapitzlist"/>
        <w:ind w:left="1416"/>
        <w:rPr>
          <w:bCs/>
          <w:szCs w:val="24"/>
        </w:rPr>
      </w:pPr>
      <w:r>
        <w:rPr>
          <w:bCs/>
          <w:szCs w:val="24"/>
        </w:rPr>
        <w:t>ISNN: 0239-6661</w:t>
      </w:r>
    </w:p>
    <w:p w:rsidR="00284314" w:rsidRDefault="00284314" w:rsidP="002575EE">
      <w:pPr>
        <w:pStyle w:val="Akapitzlist"/>
        <w:ind w:left="1416"/>
        <w:rPr>
          <w:bCs/>
          <w:szCs w:val="24"/>
        </w:rPr>
      </w:pPr>
    </w:p>
    <w:p w:rsidR="00496E61" w:rsidRDefault="001A7728" w:rsidP="00496E61">
      <w:pPr>
        <w:rPr>
          <w:b/>
          <w:bCs/>
          <w:sz w:val="28"/>
          <w:szCs w:val="28"/>
        </w:rPr>
      </w:pPr>
      <w:r w:rsidRPr="00284314">
        <w:rPr>
          <w:b/>
          <w:bCs/>
          <w:sz w:val="28"/>
          <w:szCs w:val="28"/>
        </w:rPr>
        <w:t>Rodzik Marek</w:t>
      </w:r>
    </w:p>
    <w:p w:rsidR="00B819E9" w:rsidRPr="00284314" w:rsidRDefault="00B819E9" w:rsidP="00496E61">
      <w:pPr>
        <w:rPr>
          <w:b/>
          <w:bCs/>
          <w:sz w:val="28"/>
          <w:szCs w:val="28"/>
        </w:rPr>
      </w:pPr>
    </w:p>
    <w:p w:rsidR="001A7728" w:rsidRDefault="00F25D95" w:rsidP="001A7728">
      <w:pPr>
        <w:pStyle w:val="Akapitzlist"/>
        <w:numPr>
          <w:ilvl w:val="0"/>
          <w:numId w:val="15"/>
        </w:numPr>
        <w:rPr>
          <w:bCs/>
          <w:szCs w:val="24"/>
        </w:rPr>
      </w:pPr>
      <w:r>
        <w:rPr>
          <w:bCs/>
          <w:szCs w:val="24"/>
        </w:rPr>
        <w:t xml:space="preserve">Współautor: </w:t>
      </w:r>
      <w:r w:rsidR="008A225E">
        <w:rPr>
          <w:bCs/>
          <w:szCs w:val="24"/>
        </w:rPr>
        <w:t>Czytaliśmy Piłsudskiego. Rozmowy w Leszkiem Moczulsk</w:t>
      </w:r>
      <w:r w:rsidR="00D20A3A">
        <w:rPr>
          <w:bCs/>
          <w:szCs w:val="24"/>
        </w:rPr>
        <w:t>im. Warszawa 2016 Wydawn. Sic! s</w:t>
      </w:r>
      <w:r w:rsidR="008A225E">
        <w:rPr>
          <w:bCs/>
          <w:szCs w:val="24"/>
        </w:rPr>
        <w:t>s. 384.</w:t>
      </w:r>
    </w:p>
    <w:p w:rsidR="008A225E" w:rsidRDefault="008A225E" w:rsidP="008A225E">
      <w:pPr>
        <w:pStyle w:val="Akapitzlist"/>
        <w:ind w:firstLine="696"/>
        <w:rPr>
          <w:bCs/>
          <w:szCs w:val="24"/>
        </w:rPr>
      </w:pPr>
      <w:r>
        <w:rPr>
          <w:bCs/>
          <w:szCs w:val="24"/>
        </w:rPr>
        <w:t>Wspólnie z: Furdyna Marcin</w:t>
      </w:r>
      <w:r w:rsidR="007B360C">
        <w:rPr>
          <w:bCs/>
          <w:szCs w:val="24"/>
        </w:rPr>
        <w:t>.</w:t>
      </w:r>
    </w:p>
    <w:p w:rsidR="008A225E" w:rsidRDefault="008A225E" w:rsidP="008A225E">
      <w:pPr>
        <w:pStyle w:val="Akapitzlist"/>
        <w:ind w:firstLine="696"/>
      </w:pPr>
      <w:r>
        <w:rPr>
          <w:bCs/>
          <w:szCs w:val="24"/>
        </w:rPr>
        <w:t xml:space="preserve">ISBN: </w:t>
      </w:r>
      <w:r>
        <w:t>978-83-65459-03-9</w:t>
      </w:r>
    </w:p>
    <w:p w:rsidR="007B360C" w:rsidRDefault="007B360C" w:rsidP="008A225E">
      <w:pPr>
        <w:pStyle w:val="Akapitzlist"/>
        <w:ind w:firstLine="696"/>
      </w:pPr>
    </w:p>
    <w:p w:rsidR="007B360C" w:rsidRPr="00EB200A" w:rsidRDefault="007B360C" w:rsidP="007B360C">
      <w:pPr>
        <w:jc w:val="center"/>
        <w:rPr>
          <w:b/>
          <w:bCs/>
          <w:szCs w:val="24"/>
        </w:rPr>
      </w:pPr>
      <w:r w:rsidRPr="00EB200A">
        <w:rPr>
          <w:b/>
          <w:bCs/>
          <w:szCs w:val="24"/>
        </w:rPr>
        <w:t>*</w:t>
      </w:r>
    </w:p>
    <w:p w:rsidR="007B360C" w:rsidRDefault="007B360C" w:rsidP="008A225E">
      <w:pPr>
        <w:pStyle w:val="Akapitzlist"/>
        <w:ind w:firstLine="696"/>
      </w:pPr>
    </w:p>
    <w:p w:rsidR="007B360C" w:rsidRPr="007B360C" w:rsidRDefault="007B360C" w:rsidP="007B360C">
      <w:pPr>
        <w:pStyle w:val="Akapitzlist"/>
        <w:numPr>
          <w:ilvl w:val="0"/>
          <w:numId w:val="15"/>
        </w:numPr>
        <w:rPr>
          <w:bCs/>
          <w:szCs w:val="24"/>
        </w:rPr>
      </w:pPr>
      <w:r>
        <w:t>Francuski zamach stanu. Uważam Rze Historia 2016 nr 9 s. 34-35.</w:t>
      </w:r>
    </w:p>
    <w:p w:rsidR="007B360C" w:rsidRDefault="007B360C" w:rsidP="007B360C">
      <w:pPr>
        <w:pStyle w:val="Akapitzlist"/>
        <w:ind w:firstLine="696"/>
      </w:pPr>
      <w:r>
        <w:t>Wspólnie z: Furdyna Marcin.</w:t>
      </w:r>
    </w:p>
    <w:p w:rsidR="007B360C" w:rsidRDefault="007B360C" w:rsidP="007B360C">
      <w:pPr>
        <w:pStyle w:val="Akapitzlist"/>
        <w:ind w:firstLine="696"/>
      </w:pPr>
      <w:r>
        <w:t>ISNN: 2084-8633</w:t>
      </w:r>
    </w:p>
    <w:p w:rsidR="001A3770" w:rsidRPr="001A7728" w:rsidRDefault="001A3770" w:rsidP="007B360C">
      <w:pPr>
        <w:pStyle w:val="Akapitzlist"/>
        <w:ind w:firstLine="696"/>
        <w:rPr>
          <w:bCs/>
          <w:szCs w:val="24"/>
        </w:rPr>
      </w:pPr>
    </w:p>
    <w:p w:rsidR="00496E61" w:rsidRPr="000E52BF" w:rsidRDefault="00496E61" w:rsidP="00496E61">
      <w:pPr>
        <w:rPr>
          <w:b/>
          <w:bCs/>
          <w:sz w:val="28"/>
          <w:szCs w:val="28"/>
        </w:rPr>
      </w:pPr>
      <w:r w:rsidRPr="000E52BF">
        <w:rPr>
          <w:b/>
          <w:bCs/>
          <w:sz w:val="28"/>
          <w:szCs w:val="28"/>
        </w:rPr>
        <w:t>Truściński Łukasz</w:t>
      </w:r>
    </w:p>
    <w:p w:rsidR="000E52BF" w:rsidRDefault="000E52BF" w:rsidP="00496E61">
      <w:pPr>
        <w:rPr>
          <w:bCs/>
          <w:szCs w:val="24"/>
        </w:rPr>
      </w:pPr>
    </w:p>
    <w:p w:rsidR="00496E61" w:rsidRDefault="00496E61" w:rsidP="00496E61">
      <w:pPr>
        <w:pStyle w:val="Akapitzlist"/>
        <w:numPr>
          <w:ilvl w:val="0"/>
          <w:numId w:val="11"/>
        </w:numPr>
        <w:rPr>
          <w:bCs/>
          <w:szCs w:val="24"/>
        </w:rPr>
      </w:pPr>
      <w:r>
        <w:rPr>
          <w:bCs/>
          <w:szCs w:val="24"/>
        </w:rPr>
        <w:t>M</w:t>
      </w:r>
      <w:r w:rsidRPr="00496E61">
        <w:rPr>
          <w:bCs/>
          <w:szCs w:val="24"/>
        </w:rPr>
        <w:t>ateriały źródłowe dotyczące dziejów kamedulsk</w:t>
      </w:r>
      <w:r>
        <w:rPr>
          <w:bCs/>
          <w:szCs w:val="24"/>
        </w:rPr>
        <w:t>iej jurydyki w podwarszawskiej P</w:t>
      </w:r>
      <w:r w:rsidRPr="00496E61">
        <w:rPr>
          <w:bCs/>
          <w:szCs w:val="24"/>
        </w:rPr>
        <w:t>radze</w:t>
      </w:r>
      <w:r>
        <w:rPr>
          <w:bCs/>
          <w:szCs w:val="24"/>
        </w:rPr>
        <w:t xml:space="preserve"> z lat 1666-1717. Wrocław 2015 Wrocławskie Tow. Miłośników Historii ss. 164.</w:t>
      </w:r>
    </w:p>
    <w:p w:rsidR="00496E61" w:rsidRDefault="00496E61" w:rsidP="00496E61">
      <w:pPr>
        <w:pStyle w:val="Akapitzlist"/>
        <w:ind w:left="1416"/>
        <w:rPr>
          <w:bCs/>
          <w:szCs w:val="24"/>
        </w:rPr>
      </w:pPr>
      <w:r>
        <w:rPr>
          <w:bCs/>
          <w:szCs w:val="24"/>
        </w:rPr>
        <w:t xml:space="preserve">ISBN: </w:t>
      </w:r>
      <w:r w:rsidR="000E52BF">
        <w:rPr>
          <w:bCs/>
          <w:szCs w:val="24"/>
        </w:rPr>
        <w:t>978-83-87843-29-8</w:t>
      </w:r>
    </w:p>
    <w:p w:rsidR="00B81753" w:rsidRDefault="00B81753" w:rsidP="00496E61">
      <w:pPr>
        <w:pStyle w:val="Akapitzlist"/>
        <w:ind w:left="1416"/>
        <w:rPr>
          <w:bCs/>
          <w:szCs w:val="24"/>
        </w:rPr>
      </w:pPr>
    </w:p>
    <w:p w:rsidR="0031072B" w:rsidRDefault="001A3770" w:rsidP="0031072B">
      <w:pPr>
        <w:rPr>
          <w:b/>
          <w:bCs/>
          <w:sz w:val="28"/>
          <w:szCs w:val="28"/>
        </w:rPr>
      </w:pPr>
      <w:r w:rsidRPr="00B81753">
        <w:rPr>
          <w:b/>
          <w:bCs/>
          <w:sz w:val="28"/>
          <w:szCs w:val="28"/>
        </w:rPr>
        <w:t xml:space="preserve">Wnuk Magdalena </w:t>
      </w:r>
    </w:p>
    <w:p w:rsidR="00B81753" w:rsidRPr="00B81753" w:rsidRDefault="00B81753" w:rsidP="0031072B">
      <w:pPr>
        <w:rPr>
          <w:b/>
          <w:bCs/>
          <w:sz w:val="28"/>
          <w:szCs w:val="28"/>
        </w:rPr>
      </w:pPr>
    </w:p>
    <w:p w:rsidR="00B81753" w:rsidRPr="00B81753" w:rsidRDefault="00B81753" w:rsidP="00B81753">
      <w:pPr>
        <w:pStyle w:val="Akapitzlist"/>
        <w:numPr>
          <w:ilvl w:val="0"/>
          <w:numId w:val="31"/>
        </w:numPr>
        <w:autoSpaceDE w:val="0"/>
        <w:autoSpaceDN w:val="0"/>
        <w:adjustRightInd w:val="0"/>
        <w:spacing w:line="240" w:lineRule="auto"/>
        <w:rPr>
          <w:rFonts w:cs="Times New Roman"/>
          <w:iCs/>
          <w:szCs w:val="24"/>
        </w:rPr>
      </w:pPr>
      <w:r w:rsidRPr="00B81753">
        <w:rPr>
          <w:rFonts w:cs="Times New Roman"/>
          <w:iCs/>
          <w:szCs w:val="24"/>
        </w:rPr>
        <w:t>Polscy uchodźcy w obozach przejściowych na Zachodzie w latach osiemdziesiątych.</w:t>
      </w:r>
    </w:p>
    <w:p w:rsidR="00B81753" w:rsidRDefault="00B81753" w:rsidP="00B81753">
      <w:pPr>
        <w:pStyle w:val="Akapitzlist"/>
        <w:rPr>
          <w:rFonts w:cs="Times New Roman"/>
          <w:iCs/>
          <w:szCs w:val="24"/>
        </w:rPr>
      </w:pPr>
      <w:r w:rsidRPr="00B81753">
        <w:rPr>
          <w:rFonts w:cs="Times New Roman"/>
          <w:iCs/>
          <w:szCs w:val="24"/>
        </w:rPr>
        <w:t>Przykład Austrii, Włoch i Szwecji</w:t>
      </w:r>
      <w:r>
        <w:rPr>
          <w:rFonts w:cs="Times New Roman"/>
          <w:iCs/>
          <w:szCs w:val="24"/>
        </w:rPr>
        <w:t>. W: Zimowa Szkoła Historii Najnowszej. Pod red. Michała Przeperskiego i Łukasza Kamińskiego. Warszawa 2015 s. 67-80.</w:t>
      </w:r>
    </w:p>
    <w:p w:rsidR="00B81753" w:rsidRDefault="00B81753" w:rsidP="00B81753">
      <w:pPr>
        <w:pStyle w:val="Akapitzlist"/>
        <w:rPr>
          <w:rStyle w:val="Pogrubienie"/>
          <w:b w:val="0"/>
        </w:rPr>
      </w:pPr>
      <w:r>
        <w:rPr>
          <w:rFonts w:cs="Times New Roman"/>
          <w:iCs/>
          <w:szCs w:val="24"/>
        </w:rPr>
        <w:tab/>
        <w:t xml:space="preserve">ISBN: </w:t>
      </w:r>
      <w:r w:rsidRPr="00B81753">
        <w:rPr>
          <w:rStyle w:val="Pogrubienie"/>
          <w:b w:val="0"/>
        </w:rPr>
        <w:t>978-83-7629-924-2</w:t>
      </w:r>
    </w:p>
    <w:p w:rsidR="00B81753" w:rsidRPr="00B81753" w:rsidRDefault="00B81753" w:rsidP="00B81753">
      <w:pPr>
        <w:pStyle w:val="Akapitzlist"/>
        <w:rPr>
          <w:rFonts w:cs="Times New Roman"/>
          <w:bCs/>
          <w:szCs w:val="24"/>
        </w:rPr>
      </w:pPr>
    </w:p>
    <w:p w:rsidR="002D7142" w:rsidRDefault="002D7142" w:rsidP="002D7142">
      <w:pPr>
        <w:pStyle w:val="Akapitzlist"/>
        <w:numPr>
          <w:ilvl w:val="0"/>
          <w:numId w:val="31"/>
        </w:numPr>
        <w:rPr>
          <w:rFonts w:eastAsia="Times New Roman" w:cs="Times New Roman"/>
          <w:szCs w:val="24"/>
          <w:lang w:eastAsia="pl-PL"/>
        </w:rPr>
      </w:pPr>
      <w:r>
        <w:rPr>
          <w:rFonts w:eastAsia="Times New Roman" w:cs="Times New Roman"/>
          <w:szCs w:val="24"/>
          <w:lang w:eastAsia="pl-PL"/>
        </w:rPr>
        <w:t>Współpraca rozw</w:t>
      </w:r>
      <w:r w:rsidRPr="002D7142">
        <w:rPr>
          <w:rFonts w:eastAsia="Times New Roman" w:cs="Times New Roman"/>
          <w:szCs w:val="24"/>
          <w:lang w:eastAsia="pl-PL"/>
        </w:rPr>
        <w:t>ojo</w:t>
      </w:r>
      <w:r>
        <w:rPr>
          <w:rFonts w:eastAsia="Times New Roman" w:cs="Times New Roman"/>
          <w:szCs w:val="24"/>
          <w:lang w:eastAsia="pl-PL"/>
        </w:rPr>
        <w:t>wa w debacie parlamentarne</w:t>
      </w:r>
      <w:r w:rsidRPr="002D7142">
        <w:rPr>
          <w:rFonts w:eastAsia="Times New Roman" w:cs="Times New Roman"/>
          <w:szCs w:val="24"/>
          <w:lang w:eastAsia="pl-PL"/>
        </w:rPr>
        <w:t xml:space="preserve">j </w:t>
      </w:r>
      <w:r>
        <w:rPr>
          <w:rFonts w:eastAsia="Times New Roman" w:cs="Times New Roman"/>
          <w:szCs w:val="24"/>
          <w:lang w:eastAsia="pl-PL"/>
        </w:rPr>
        <w:t>siódmej kadencji Sejmu Rzeczypospolitej Polskie</w:t>
      </w:r>
      <w:r w:rsidR="00F25D95">
        <w:rPr>
          <w:rFonts w:eastAsia="Times New Roman" w:cs="Times New Roman"/>
          <w:szCs w:val="24"/>
          <w:lang w:eastAsia="pl-PL"/>
        </w:rPr>
        <w:t>j (2011-</w:t>
      </w:r>
      <w:r w:rsidRPr="002D7142">
        <w:rPr>
          <w:rFonts w:eastAsia="Times New Roman" w:cs="Times New Roman"/>
          <w:szCs w:val="24"/>
          <w:lang w:eastAsia="pl-PL"/>
        </w:rPr>
        <w:t>2015)</w:t>
      </w:r>
      <w:r>
        <w:rPr>
          <w:rFonts w:eastAsia="Times New Roman" w:cs="Times New Roman"/>
          <w:szCs w:val="24"/>
          <w:lang w:eastAsia="pl-PL"/>
        </w:rPr>
        <w:t>. W: Polska współpraca rozwojowa.</w:t>
      </w:r>
      <w:r w:rsidR="00F25D95">
        <w:rPr>
          <w:rFonts w:eastAsia="Times New Roman" w:cs="Times New Roman"/>
          <w:szCs w:val="24"/>
          <w:lang w:eastAsia="pl-PL"/>
        </w:rPr>
        <w:t xml:space="preserve"> Raport 2015. Red. Artur Wieczorek [i in.]</w:t>
      </w:r>
      <w:r>
        <w:rPr>
          <w:rFonts w:eastAsia="Times New Roman" w:cs="Times New Roman"/>
          <w:szCs w:val="24"/>
          <w:lang w:eastAsia="pl-PL"/>
        </w:rPr>
        <w:t>. Warszawa 2015-2016 Grupa Zagranica s. 33-40.</w:t>
      </w:r>
    </w:p>
    <w:p w:rsidR="002D7142" w:rsidRDefault="002D7142" w:rsidP="002D7142">
      <w:pPr>
        <w:pStyle w:val="Akapitzlist"/>
        <w:ind w:left="1416"/>
      </w:pPr>
      <w:r>
        <w:rPr>
          <w:rFonts w:eastAsia="Times New Roman" w:cs="Times New Roman"/>
          <w:szCs w:val="24"/>
          <w:lang w:eastAsia="pl-PL"/>
        </w:rPr>
        <w:t xml:space="preserve">ISBN: </w:t>
      </w:r>
      <w:r>
        <w:t>978-83-943617-2-3</w:t>
      </w:r>
    </w:p>
    <w:p w:rsidR="00B81753" w:rsidRPr="002D7142" w:rsidRDefault="00B81753" w:rsidP="002D7142">
      <w:pPr>
        <w:pStyle w:val="Akapitzlist"/>
        <w:ind w:left="1416"/>
        <w:rPr>
          <w:rFonts w:eastAsia="Times New Roman" w:cs="Times New Roman"/>
          <w:szCs w:val="24"/>
          <w:lang w:eastAsia="pl-PL"/>
        </w:rPr>
      </w:pPr>
    </w:p>
    <w:p w:rsidR="00B81753" w:rsidRPr="00EB200A" w:rsidRDefault="00B81753" w:rsidP="00B81753">
      <w:pPr>
        <w:jc w:val="center"/>
        <w:rPr>
          <w:b/>
          <w:bCs/>
          <w:szCs w:val="24"/>
        </w:rPr>
      </w:pPr>
      <w:r w:rsidRPr="00EB200A">
        <w:rPr>
          <w:b/>
          <w:bCs/>
          <w:szCs w:val="24"/>
        </w:rPr>
        <w:t>*</w:t>
      </w:r>
    </w:p>
    <w:p w:rsidR="002D7142" w:rsidRPr="002D7142" w:rsidRDefault="002D7142" w:rsidP="002D7142">
      <w:pPr>
        <w:pStyle w:val="Akapitzlist"/>
        <w:rPr>
          <w:bCs/>
          <w:szCs w:val="24"/>
        </w:rPr>
      </w:pPr>
    </w:p>
    <w:p w:rsidR="001A3770" w:rsidRPr="001A3770" w:rsidRDefault="001A3770" w:rsidP="001A3770">
      <w:pPr>
        <w:pStyle w:val="Akapitzlist"/>
        <w:numPr>
          <w:ilvl w:val="0"/>
          <w:numId w:val="31"/>
        </w:numPr>
        <w:spacing w:line="240" w:lineRule="auto"/>
        <w:rPr>
          <w:rFonts w:eastAsia="Times New Roman" w:cs="Times New Roman"/>
          <w:szCs w:val="24"/>
          <w:lang w:eastAsia="pl-PL"/>
        </w:rPr>
      </w:pPr>
      <w:r w:rsidRPr="001A3770">
        <w:rPr>
          <w:rFonts w:eastAsia="Times New Roman" w:cs="Times New Roman"/>
          <w:szCs w:val="24"/>
          <w:lang w:eastAsia="pl-PL"/>
        </w:rPr>
        <w:t>Media publiczne – obywatelskie czy narodowe? Najnowszy dyskurs parlamentarny o mediach w kontekście zmian w ustawie o radiofonii i telewizji. Studia Medioznawcze 2016 nr 3 s. 77-92.</w:t>
      </w:r>
    </w:p>
    <w:p w:rsidR="001A3770" w:rsidRPr="001A3770" w:rsidRDefault="001A3770" w:rsidP="001A3770">
      <w:pPr>
        <w:pStyle w:val="Akapitzlist"/>
        <w:spacing w:line="240" w:lineRule="auto"/>
        <w:ind w:left="1416"/>
        <w:rPr>
          <w:rFonts w:eastAsia="Times New Roman" w:cs="Times New Roman"/>
          <w:szCs w:val="24"/>
          <w:lang w:eastAsia="pl-PL"/>
        </w:rPr>
      </w:pPr>
      <w:r w:rsidRPr="001A3770">
        <w:rPr>
          <w:rFonts w:eastAsia="Times New Roman" w:cs="Times New Roman"/>
          <w:szCs w:val="24"/>
          <w:lang w:eastAsia="pl-PL"/>
        </w:rPr>
        <w:t xml:space="preserve">ISSN: </w:t>
      </w:r>
      <w:r w:rsidRPr="001A3770">
        <w:rPr>
          <w:szCs w:val="24"/>
        </w:rPr>
        <w:t>1641-0920</w:t>
      </w:r>
    </w:p>
    <w:p w:rsidR="001A3770" w:rsidRPr="001A3770" w:rsidRDefault="001A3770" w:rsidP="00B81753">
      <w:pPr>
        <w:pStyle w:val="Akapitzlist"/>
        <w:rPr>
          <w:bCs/>
          <w:szCs w:val="24"/>
        </w:rPr>
      </w:pPr>
    </w:p>
    <w:p w:rsidR="000E52BF" w:rsidRDefault="000E52BF" w:rsidP="000E52BF">
      <w:pPr>
        <w:rPr>
          <w:b/>
          <w:bCs/>
          <w:sz w:val="28"/>
          <w:szCs w:val="28"/>
        </w:rPr>
      </w:pPr>
      <w:r w:rsidRPr="00BE38C7">
        <w:rPr>
          <w:b/>
          <w:bCs/>
          <w:sz w:val="28"/>
          <w:szCs w:val="28"/>
        </w:rPr>
        <w:t>Żubka-Chmielewska Zuzanna</w:t>
      </w:r>
    </w:p>
    <w:p w:rsidR="00BE38C7" w:rsidRPr="00BE38C7" w:rsidRDefault="00BE38C7" w:rsidP="000E52BF">
      <w:pPr>
        <w:rPr>
          <w:b/>
          <w:bCs/>
          <w:sz w:val="28"/>
          <w:szCs w:val="28"/>
        </w:rPr>
      </w:pPr>
    </w:p>
    <w:p w:rsidR="000E52BF" w:rsidRDefault="000A54CF" w:rsidP="000E52BF">
      <w:pPr>
        <w:pStyle w:val="Akapitzlist"/>
        <w:numPr>
          <w:ilvl w:val="0"/>
          <w:numId w:val="12"/>
        </w:numPr>
        <w:rPr>
          <w:bCs/>
          <w:szCs w:val="24"/>
        </w:rPr>
      </w:pPr>
      <w:r>
        <w:rPr>
          <w:bCs/>
          <w:szCs w:val="24"/>
        </w:rPr>
        <w:t>Stroje dawnej Rzeczpospolitej. Warszawa 2016 Centralna Biblioteka Rolnicza im. Michała Oczapowskiego ss. 72.</w:t>
      </w:r>
    </w:p>
    <w:p w:rsidR="000A54CF" w:rsidRDefault="000A54CF" w:rsidP="000A54CF">
      <w:pPr>
        <w:ind w:left="708" w:firstLine="708"/>
        <w:rPr>
          <w:rFonts w:eastAsia="Times New Roman" w:cs="Times New Roman"/>
          <w:szCs w:val="24"/>
          <w:lang w:eastAsia="pl-PL"/>
        </w:rPr>
      </w:pPr>
      <w:r>
        <w:rPr>
          <w:bCs/>
          <w:szCs w:val="24"/>
        </w:rPr>
        <w:t xml:space="preserve">ISBN: </w:t>
      </w:r>
      <w:r w:rsidRPr="000A54CF">
        <w:rPr>
          <w:rFonts w:eastAsia="Times New Roman" w:cs="Times New Roman"/>
          <w:szCs w:val="24"/>
          <w:lang w:eastAsia="pl-PL"/>
        </w:rPr>
        <w:t>978</w:t>
      </w:r>
      <w:r w:rsidR="00F25D95">
        <w:rPr>
          <w:rFonts w:eastAsia="Times New Roman" w:cs="Times New Roman"/>
          <w:szCs w:val="24"/>
          <w:lang w:eastAsia="pl-PL"/>
        </w:rPr>
        <w:t>-</w:t>
      </w:r>
      <w:r w:rsidRPr="000A54CF">
        <w:rPr>
          <w:rFonts w:eastAsia="Times New Roman" w:cs="Times New Roman"/>
          <w:szCs w:val="24"/>
          <w:lang w:eastAsia="pl-PL"/>
        </w:rPr>
        <w:t>83</w:t>
      </w:r>
      <w:r w:rsidR="00F25D95">
        <w:rPr>
          <w:rFonts w:eastAsia="Times New Roman" w:cs="Times New Roman"/>
          <w:szCs w:val="24"/>
          <w:lang w:eastAsia="pl-PL"/>
        </w:rPr>
        <w:t>-</w:t>
      </w:r>
      <w:r w:rsidRPr="000A54CF">
        <w:rPr>
          <w:rFonts w:eastAsia="Times New Roman" w:cs="Times New Roman"/>
          <w:szCs w:val="24"/>
          <w:lang w:eastAsia="pl-PL"/>
        </w:rPr>
        <w:t>939779</w:t>
      </w:r>
      <w:r w:rsidR="00F25D95">
        <w:rPr>
          <w:rFonts w:eastAsia="Times New Roman" w:cs="Times New Roman"/>
          <w:szCs w:val="24"/>
          <w:lang w:eastAsia="pl-PL"/>
        </w:rPr>
        <w:t>-</w:t>
      </w:r>
      <w:r w:rsidRPr="000A54CF">
        <w:rPr>
          <w:rFonts w:eastAsia="Times New Roman" w:cs="Times New Roman"/>
          <w:szCs w:val="24"/>
          <w:lang w:eastAsia="pl-PL"/>
        </w:rPr>
        <w:t>9</w:t>
      </w:r>
      <w:r w:rsidR="00F25D95">
        <w:rPr>
          <w:rFonts w:eastAsia="Times New Roman" w:cs="Times New Roman"/>
          <w:szCs w:val="24"/>
          <w:lang w:eastAsia="pl-PL"/>
        </w:rPr>
        <w:t>-</w:t>
      </w:r>
      <w:r w:rsidRPr="000A54CF">
        <w:rPr>
          <w:rFonts w:eastAsia="Times New Roman" w:cs="Times New Roman"/>
          <w:szCs w:val="24"/>
          <w:lang w:eastAsia="pl-PL"/>
        </w:rPr>
        <w:t>4</w:t>
      </w:r>
    </w:p>
    <w:p w:rsidR="00A71054" w:rsidRDefault="00A71054" w:rsidP="000A54CF">
      <w:pPr>
        <w:ind w:left="708" w:firstLine="708"/>
        <w:rPr>
          <w:rFonts w:eastAsia="Times New Roman" w:cs="Times New Roman"/>
          <w:szCs w:val="24"/>
          <w:lang w:eastAsia="pl-PL"/>
        </w:rPr>
      </w:pPr>
    </w:p>
    <w:p w:rsidR="00A71054" w:rsidRPr="00EB200A" w:rsidRDefault="00A71054" w:rsidP="00A71054">
      <w:pPr>
        <w:jc w:val="center"/>
        <w:rPr>
          <w:b/>
          <w:bCs/>
          <w:szCs w:val="24"/>
        </w:rPr>
      </w:pPr>
      <w:r w:rsidRPr="00EB200A">
        <w:rPr>
          <w:b/>
          <w:bCs/>
          <w:szCs w:val="24"/>
        </w:rPr>
        <w:t>*</w:t>
      </w:r>
    </w:p>
    <w:p w:rsidR="00A71054" w:rsidRDefault="00A71054" w:rsidP="000A54CF">
      <w:pPr>
        <w:ind w:left="708" w:firstLine="708"/>
        <w:rPr>
          <w:rFonts w:eastAsia="Times New Roman" w:cs="Times New Roman"/>
          <w:szCs w:val="24"/>
          <w:lang w:eastAsia="pl-PL"/>
        </w:rPr>
      </w:pPr>
    </w:p>
    <w:p w:rsidR="00B81753" w:rsidRPr="00A71054" w:rsidRDefault="00A71054" w:rsidP="00A71054">
      <w:pPr>
        <w:pStyle w:val="Akapitzlist"/>
        <w:numPr>
          <w:ilvl w:val="0"/>
          <w:numId w:val="12"/>
        </w:numPr>
        <w:rPr>
          <w:rFonts w:eastAsia="Times New Roman" w:cs="Times New Roman"/>
          <w:szCs w:val="24"/>
          <w:lang w:eastAsia="pl-PL"/>
        </w:rPr>
      </w:pPr>
      <w:r>
        <w:rPr>
          <w:rFonts w:eastAsia="Times New Roman" w:cs="Times New Roman"/>
          <w:szCs w:val="24"/>
          <w:lang w:eastAsia="pl-PL"/>
        </w:rPr>
        <w:t xml:space="preserve">Nie(d)opowiedziane historie. W: Wspomnienie miłosnego święta. Wrocław 2016 </w:t>
      </w:r>
      <w:r>
        <w:t>Muzeum Pana Tadeusza oraz Zakład Narodowy im. Ossolińskich s. 8-14.</w:t>
      </w:r>
    </w:p>
    <w:p w:rsidR="00B81753" w:rsidRDefault="00B81753" w:rsidP="00A71054">
      <w:pPr>
        <w:rPr>
          <w:rFonts w:eastAsia="Times New Roman" w:cs="Times New Roman"/>
          <w:szCs w:val="24"/>
          <w:lang w:eastAsia="pl-PL"/>
        </w:rPr>
      </w:pPr>
    </w:p>
    <w:p w:rsidR="000A54CF" w:rsidRPr="00B068D1" w:rsidRDefault="000A54CF" w:rsidP="000A54CF">
      <w:pPr>
        <w:pStyle w:val="Akapitzlist"/>
        <w:numPr>
          <w:ilvl w:val="0"/>
          <w:numId w:val="12"/>
        </w:numPr>
        <w:rPr>
          <w:rFonts w:eastAsia="Times New Roman" w:cs="Times New Roman"/>
          <w:szCs w:val="24"/>
          <w:lang w:eastAsia="pl-PL"/>
        </w:rPr>
      </w:pPr>
      <w:r>
        <w:rPr>
          <w:rStyle w:val="apple-converted-space"/>
          <w:rFonts w:ascii="Arial" w:hAnsi="Arial" w:cs="Arial"/>
          <w:color w:val="636363"/>
          <w:sz w:val="18"/>
          <w:szCs w:val="18"/>
          <w:shd w:val="clear" w:color="auto" w:fill="FFFFFF"/>
        </w:rPr>
        <w:t> </w:t>
      </w:r>
      <w:r w:rsidRPr="000A54CF">
        <w:rPr>
          <w:rFonts w:cs="Times New Roman"/>
          <w:szCs w:val="24"/>
          <w:shd w:val="clear" w:color="auto" w:fill="FFFFFF"/>
        </w:rPr>
        <w:t>Suknia, deshabille czy fantazja malarza? Ubiór kobiecy w angielskim portrecie XVII wieku</w:t>
      </w:r>
      <w:r>
        <w:rPr>
          <w:rFonts w:cs="Times New Roman"/>
          <w:szCs w:val="24"/>
          <w:shd w:val="clear" w:color="auto" w:fill="FFFFFF"/>
        </w:rPr>
        <w:t>. W: Ubiory na dw</w:t>
      </w:r>
      <w:r w:rsidR="00B068D1">
        <w:rPr>
          <w:rFonts w:cs="Times New Roman"/>
          <w:szCs w:val="24"/>
          <w:shd w:val="clear" w:color="auto" w:fill="FFFFFF"/>
        </w:rPr>
        <w:t xml:space="preserve">orze króla Jana III Sobieskiego. Oprac. Maria Zielińska. Warszawa 2016 </w:t>
      </w:r>
      <w:r w:rsidR="00D20A3A">
        <w:rPr>
          <w:rFonts w:cs="Times New Roman"/>
          <w:szCs w:val="24"/>
          <w:shd w:val="clear" w:color="auto" w:fill="FFFFFF"/>
        </w:rPr>
        <w:t>Muzeum Pałac</w:t>
      </w:r>
      <w:r w:rsidR="00F25D95">
        <w:rPr>
          <w:rFonts w:cs="Times New Roman"/>
          <w:szCs w:val="24"/>
          <w:shd w:val="clear" w:color="auto" w:fill="FFFFFF"/>
        </w:rPr>
        <w:t>u króla Jana III</w:t>
      </w:r>
      <w:r w:rsidR="00D20A3A">
        <w:rPr>
          <w:rFonts w:cs="Times New Roman"/>
          <w:szCs w:val="24"/>
          <w:shd w:val="clear" w:color="auto" w:fill="FFFFFF"/>
        </w:rPr>
        <w:t xml:space="preserve"> w Wilanowie s</w:t>
      </w:r>
      <w:r w:rsidR="00F25D95">
        <w:rPr>
          <w:rFonts w:cs="Times New Roman"/>
          <w:szCs w:val="24"/>
          <w:shd w:val="clear" w:color="auto" w:fill="FFFFFF"/>
        </w:rPr>
        <w:t>.</w:t>
      </w:r>
      <w:r w:rsidR="00D20A3A">
        <w:rPr>
          <w:rFonts w:cs="Times New Roman"/>
          <w:szCs w:val="24"/>
          <w:shd w:val="clear" w:color="auto" w:fill="FFFFFF"/>
        </w:rPr>
        <w:t xml:space="preserve"> 206-215</w:t>
      </w:r>
      <w:r w:rsidR="00B068D1">
        <w:rPr>
          <w:rFonts w:cs="Times New Roman"/>
          <w:szCs w:val="24"/>
          <w:shd w:val="clear" w:color="auto" w:fill="FFFFFF"/>
        </w:rPr>
        <w:t>.</w:t>
      </w:r>
    </w:p>
    <w:p w:rsidR="00B068D1" w:rsidRPr="000A54CF" w:rsidRDefault="00B068D1" w:rsidP="00B068D1">
      <w:pPr>
        <w:pStyle w:val="Akapitzlist"/>
        <w:ind w:firstLine="696"/>
        <w:rPr>
          <w:rFonts w:eastAsia="Times New Roman" w:cs="Times New Roman"/>
          <w:szCs w:val="24"/>
          <w:lang w:eastAsia="pl-PL"/>
        </w:rPr>
      </w:pPr>
      <w:r>
        <w:rPr>
          <w:rFonts w:cs="Times New Roman"/>
          <w:szCs w:val="24"/>
          <w:shd w:val="clear" w:color="auto" w:fill="FFFFFF"/>
        </w:rPr>
        <w:t xml:space="preserve">ISBN: </w:t>
      </w:r>
      <w:r w:rsidRPr="00B068D1">
        <w:rPr>
          <w:rStyle w:val="Pogrubienie"/>
          <w:rFonts w:cs="Times New Roman"/>
          <w:b w:val="0"/>
          <w:szCs w:val="24"/>
          <w:shd w:val="clear" w:color="auto" w:fill="FFFFFF"/>
        </w:rPr>
        <w:t>978-83-63580-72-8.</w:t>
      </w:r>
    </w:p>
    <w:p w:rsidR="00FD5A74" w:rsidRPr="00A71054" w:rsidRDefault="00FD5A74" w:rsidP="00A71054">
      <w:pPr>
        <w:rPr>
          <w:bCs/>
          <w:szCs w:val="24"/>
        </w:rPr>
      </w:pPr>
    </w:p>
    <w:p w:rsidR="00FD5A74" w:rsidRPr="00FD5A74" w:rsidRDefault="00FD5A74" w:rsidP="003E2FBE">
      <w:pPr>
        <w:pStyle w:val="Akapitzlist"/>
        <w:rPr>
          <w:bCs/>
          <w:szCs w:val="24"/>
        </w:rPr>
      </w:pPr>
    </w:p>
    <w:sectPr w:rsidR="00FD5A74" w:rsidRPr="00FD5A74" w:rsidSect="00191D1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imesNewRomanPS-ItalicMT">
    <w:altName w:val="Times New Roman"/>
    <w:panose1 w:val="00000000000000000000"/>
    <w:charset w:val="EE"/>
    <w:family w:val="auto"/>
    <w:notTrueType/>
    <w:pitch w:val="default"/>
    <w:sig w:usb0="00000005" w:usb1="00000000" w:usb2="00000000" w:usb3="00000000" w:csb0="00000003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243BC9"/>
    <w:multiLevelType w:val="hybridMultilevel"/>
    <w:tmpl w:val="1088A1F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2E532F"/>
    <w:multiLevelType w:val="hybridMultilevel"/>
    <w:tmpl w:val="6B3444BA"/>
    <w:lvl w:ilvl="0" w:tplc="1A48B0D8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theme="minorBidi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C6064A5"/>
    <w:multiLevelType w:val="hybridMultilevel"/>
    <w:tmpl w:val="C184851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CFC6171"/>
    <w:multiLevelType w:val="hybridMultilevel"/>
    <w:tmpl w:val="A62A330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E8B1AA7"/>
    <w:multiLevelType w:val="hybridMultilevel"/>
    <w:tmpl w:val="329E5D2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EEC37D6"/>
    <w:multiLevelType w:val="hybridMultilevel"/>
    <w:tmpl w:val="58B6BFD6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10182207"/>
    <w:multiLevelType w:val="hybridMultilevel"/>
    <w:tmpl w:val="897AB61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2B85898"/>
    <w:multiLevelType w:val="hybridMultilevel"/>
    <w:tmpl w:val="A3FEC160"/>
    <w:lvl w:ilvl="0" w:tplc="F604A5E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16E45E85"/>
    <w:multiLevelType w:val="hybridMultilevel"/>
    <w:tmpl w:val="704CAEE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7427EB4"/>
    <w:multiLevelType w:val="hybridMultilevel"/>
    <w:tmpl w:val="B296AE1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E8B6C97"/>
    <w:multiLevelType w:val="hybridMultilevel"/>
    <w:tmpl w:val="8CEA4E9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4616304"/>
    <w:multiLevelType w:val="hybridMultilevel"/>
    <w:tmpl w:val="35961E9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8CB3674"/>
    <w:multiLevelType w:val="hybridMultilevel"/>
    <w:tmpl w:val="B87858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9C8759D"/>
    <w:multiLevelType w:val="hybridMultilevel"/>
    <w:tmpl w:val="810C146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3C11666"/>
    <w:multiLevelType w:val="hybridMultilevel"/>
    <w:tmpl w:val="4F32B93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4437145"/>
    <w:multiLevelType w:val="hybridMultilevel"/>
    <w:tmpl w:val="B48CE98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4AF1DA6"/>
    <w:multiLevelType w:val="hybridMultilevel"/>
    <w:tmpl w:val="97F07CA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57974E2"/>
    <w:multiLevelType w:val="hybridMultilevel"/>
    <w:tmpl w:val="A10CF1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AAA1E41"/>
    <w:multiLevelType w:val="hybridMultilevel"/>
    <w:tmpl w:val="10226E5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8CD7E23"/>
    <w:multiLevelType w:val="hybridMultilevel"/>
    <w:tmpl w:val="2D14AC9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92119F9"/>
    <w:multiLevelType w:val="hybridMultilevel"/>
    <w:tmpl w:val="3EF46DB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9C34581"/>
    <w:multiLevelType w:val="hybridMultilevel"/>
    <w:tmpl w:val="2A0E9F2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9FE25D3"/>
    <w:multiLevelType w:val="hybridMultilevel"/>
    <w:tmpl w:val="047EA0C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ABE079F"/>
    <w:multiLevelType w:val="hybridMultilevel"/>
    <w:tmpl w:val="4EF45392"/>
    <w:lvl w:ilvl="0" w:tplc="5C52115C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B1A3F7F"/>
    <w:multiLevelType w:val="hybridMultilevel"/>
    <w:tmpl w:val="79F29BB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D247F1E"/>
    <w:multiLevelType w:val="hybridMultilevel"/>
    <w:tmpl w:val="7D56EA3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DB06043"/>
    <w:multiLevelType w:val="hybridMultilevel"/>
    <w:tmpl w:val="9A80C8F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ED97063"/>
    <w:multiLevelType w:val="hybridMultilevel"/>
    <w:tmpl w:val="BC2C669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F43531E"/>
    <w:multiLevelType w:val="hybridMultilevel"/>
    <w:tmpl w:val="FC502F6E"/>
    <w:lvl w:ilvl="0" w:tplc="EE082CC2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theme="minorBidi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0310C8B"/>
    <w:multiLevelType w:val="hybridMultilevel"/>
    <w:tmpl w:val="885CA78E"/>
    <w:lvl w:ilvl="0" w:tplc="8B6A090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>
    <w:nsid w:val="65F108FF"/>
    <w:multiLevelType w:val="hybridMultilevel"/>
    <w:tmpl w:val="1E0284A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679035B"/>
    <w:multiLevelType w:val="hybridMultilevel"/>
    <w:tmpl w:val="518854B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DA53393"/>
    <w:multiLevelType w:val="hybridMultilevel"/>
    <w:tmpl w:val="B01A7CCE"/>
    <w:lvl w:ilvl="0" w:tplc="606EB314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3FE1ADD"/>
    <w:multiLevelType w:val="hybridMultilevel"/>
    <w:tmpl w:val="2690B0A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A7A6F03"/>
    <w:multiLevelType w:val="hybridMultilevel"/>
    <w:tmpl w:val="FB12A1A0"/>
    <w:lvl w:ilvl="0" w:tplc="E9FCFE8C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3"/>
  </w:num>
  <w:num w:numId="3">
    <w:abstractNumId w:val="30"/>
  </w:num>
  <w:num w:numId="4">
    <w:abstractNumId w:val="15"/>
  </w:num>
  <w:num w:numId="5">
    <w:abstractNumId w:val="33"/>
  </w:num>
  <w:num w:numId="6">
    <w:abstractNumId w:val="7"/>
  </w:num>
  <w:num w:numId="7">
    <w:abstractNumId w:val="1"/>
  </w:num>
  <w:num w:numId="8">
    <w:abstractNumId w:val="19"/>
  </w:num>
  <w:num w:numId="9">
    <w:abstractNumId w:val="4"/>
  </w:num>
  <w:num w:numId="10">
    <w:abstractNumId w:val="26"/>
  </w:num>
  <w:num w:numId="11">
    <w:abstractNumId w:val="2"/>
  </w:num>
  <w:num w:numId="12">
    <w:abstractNumId w:val="27"/>
  </w:num>
  <w:num w:numId="13">
    <w:abstractNumId w:val="31"/>
  </w:num>
  <w:num w:numId="14">
    <w:abstractNumId w:val="6"/>
  </w:num>
  <w:num w:numId="15">
    <w:abstractNumId w:val="10"/>
  </w:num>
  <w:num w:numId="16">
    <w:abstractNumId w:val="16"/>
  </w:num>
  <w:num w:numId="17">
    <w:abstractNumId w:val="34"/>
  </w:num>
  <w:num w:numId="18">
    <w:abstractNumId w:val="11"/>
  </w:num>
  <w:num w:numId="19">
    <w:abstractNumId w:val="8"/>
  </w:num>
  <w:num w:numId="20">
    <w:abstractNumId w:val="22"/>
  </w:num>
  <w:num w:numId="21">
    <w:abstractNumId w:val="14"/>
  </w:num>
  <w:num w:numId="22">
    <w:abstractNumId w:val="25"/>
  </w:num>
  <w:num w:numId="23">
    <w:abstractNumId w:val="0"/>
  </w:num>
  <w:num w:numId="24">
    <w:abstractNumId w:val="21"/>
  </w:num>
  <w:num w:numId="25">
    <w:abstractNumId w:val="12"/>
  </w:num>
  <w:num w:numId="26">
    <w:abstractNumId w:val="9"/>
  </w:num>
  <w:num w:numId="27">
    <w:abstractNumId w:val="3"/>
  </w:num>
  <w:num w:numId="28">
    <w:abstractNumId w:val="32"/>
  </w:num>
  <w:num w:numId="29">
    <w:abstractNumId w:val="18"/>
  </w:num>
  <w:num w:numId="30">
    <w:abstractNumId w:val="23"/>
  </w:num>
  <w:num w:numId="31">
    <w:abstractNumId w:val="28"/>
  </w:num>
  <w:num w:numId="32">
    <w:abstractNumId w:val="20"/>
  </w:num>
  <w:num w:numId="33">
    <w:abstractNumId w:val="29"/>
  </w:num>
  <w:num w:numId="34">
    <w:abstractNumId w:val="17"/>
  </w:num>
  <w:num w:numId="35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55E9"/>
    <w:rsid w:val="000036F9"/>
    <w:rsid w:val="00004ED9"/>
    <w:rsid w:val="00044D6D"/>
    <w:rsid w:val="00054B1E"/>
    <w:rsid w:val="0008391D"/>
    <w:rsid w:val="000A54CF"/>
    <w:rsid w:val="000E0F07"/>
    <w:rsid w:val="000E52BF"/>
    <w:rsid w:val="00143851"/>
    <w:rsid w:val="001607FB"/>
    <w:rsid w:val="00174BDB"/>
    <w:rsid w:val="001862BB"/>
    <w:rsid w:val="00191D19"/>
    <w:rsid w:val="001A3770"/>
    <w:rsid w:val="001A7728"/>
    <w:rsid w:val="001B22DE"/>
    <w:rsid w:val="00242BCA"/>
    <w:rsid w:val="002575EE"/>
    <w:rsid w:val="002732CA"/>
    <w:rsid w:val="00284314"/>
    <w:rsid w:val="002C3136"/>
    <w:rsid w:val="002D7142"/>
    <w:rsid w:val="00307FBA"/>
    <w:rsid w:val="0031072B"/>
    <w:rsid w:val="003A6A9E"/>
    <w:rsid w:val="003D2F6A"/>
    <w:rsid w:val="003E2FBE"/>
    <w:rsid w:val="00413670"/>
    <w:rsid w:val="00477DD1"/>
    <w:rsid w:val="00496E61"/>
    <w:rsid w:val="004C3B3C"/>
    <w:rsid w:val="005C7B7E"/>
    <w:rsid w:val="005E2165"/>
    <w:rsid w:val="005E77A2"/>
    <w:rsid w:val="00642049"/>
    <w:rsid w:val="00670D04"/>
    <w:rsid w:val="006D7A52"/>
    <w:rsid w:val="006E78F9"/>
    <w:rsid w:val="0070440F"/>
    <w:rsid w:val="00756237"/>
    <w:rsid w:val="007B360C"/>
    <w:rsid w:val="00827749"/>
    <w:rsid w:val="0088605A"/>
    <w:rsid w:val="00886E7E"/>
    <w:rsid w:val="008A225E"/>
    <w:rsid w:val="008A6539"/>
    <w:rsid w:val="008C4BFD"/>
    <w:rsid w:val="008E12F6"/>
    <w:rsid w:val="009230CA"/>
    <w:rsid w:val="009601ED"/>
    <w:rsid w:val="00961924"/>
    <w:rsid w:val="009E3640"/>
    <w:rsid w:val="00A319C4"/>
    <w:rsid w:val="00A71054"/>
    <w:rsid w:val="00A86D8F"/>
    <w:rsid w:val="00AA4CFD"/>
    <w:rsid w:val="00AE0ED8"/>
    <w:rsid w:val="00AF4C5D"/>
    <w:rsid w:val="00B068D1"/>
    <w:rsid w:val="00B363DE"/>
    <w:rsid w:val="00B625AC"/>
    <w:rsid w:val="00B81753"/>
    <w:rsid w:val="00B819E9"/>
    <w:rsid w:val="00BE38C7"/>
    <w:rsid w:val="00BF5D83"/>
    <w:rsid w:val="00CD3004"/>
    <w:rsid w:val="00D20A3A"/>
    <w:rsid w:val="00D253E9"/>
    <w:rsid w:val="00D50CDA"/>
    <w:rsid w:val="00DA4238"/>
    <w:rsid w:val="00DC403A"/>
    <w:rsid w:val="00DE623D"/>
    <w:rsid w:val="00DF0D81"/>
    <w:rsid w:val="00DF4467"/>
    <w:rsid w:val="00E40C82"/>
    <w:rsid w:val="00E8508E"/>
    <w:rsid w:val="00EA02F9"/>
    <w:rsid w:val="00EA3BFD"/>
    <w:rsid w:val="00EB200A"/>
    <w:rsid w:val="00EC7B62"/>
    <w:rsid w:val="00ED0014"/>
    <w:rsid w:val="00F25D95"/>
    <w:rsid w:val="00F355E9"/>
    <w:rsid w:val="00F50B96"/>
    <w:rsid w:val="00FC177A"/>
    <w:rsid w:val="00FC52CD"/>
    <w:rsid w:val="00FD5A74"/>
    <w:rsid w:val="00FF09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355E9"/>
    <w:pPr>
      <w:spacing w:after="0"/>
    </w:pPr>
    <w:rPr>
      <w:rFonts w:ascii="Times New Roman" w:hAnsi="Times New Roman"/>
      <w:sz w:val="24"/>
    </w:rPr>
  </w:style>
  <w:style w:type="paragraph" w:styleId="Nagwek1">
    <w:name w:val="heading 1"/>
    <w:basedOn w:val="Normalny"/>
    <w:link w:val="Nagwek1Znak"/>
    <w:uiPriority w:val="9"/>
    <w:qFormat/>
    <w:rsid w:val="00F355E9"/>
    <w:pPr>
      <w:spacing w:before="100" w:beforeAutospacing="1" w:after="100" w:afterAutospacing="1" w:line="240" w:lineRule="auto"/>
      <w:outlineLvl w:val="0"/>
    </w:pPr>
    <w:rPr>
      <w:rFonts w:eastAsia="Times New Roman" w:cs="Times New Roman"/>
      <w:b/>
      <w:bCs/>
      <w:kern w:val="36"/>
      <w:sz w:val="48"/>
      <w:szCs w:val="48"/>
      <w:lang w:eastAsia="pl-PL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88605A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3E2FBE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F355E9"/>
    <w:pPr>
      <w:ind w:left="720"/>
      <w:contextualSpacing/>
    </w:pPr>
  </w:style>
  <w:style w:type="character" w:customStyle="1" w:styleId="Nagwek1Znak">
    <w:name w:val="Nagłówek 1 Znak"/>
    <w:basedOn w:val="Domylnaczcionkaakapitu"/>
    <w:link w:val="Nagwek1"/>
    <w:uiPriority w:val="9"/>
    <w:rsid w:val="00F355E9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customStyle="1" w:styleId="pp">
    <w:name w:val="pp"/>
    <w:basedOn w:val="Domylnaczcionkaakapitu"/>
    <w:rsid w:val="009E3640"/>
  </w:style>
  <w:style w:type="character" w:styleId="Uwydatnienie">
    <w:name w:val="Emphasis"/>
    <w:basedOn w:val="Domylnaczcionkaakapitu"/>
    <w:uiPriority w:val="20"/>
    <w:qFormat/>
    <w:rsid w:val="0088605A"/>
    <w:rPr>
      <w:i/>
      <w:iCs/>
    </w:rPr>
  </w:style>
  <w:style w:type="character" w:customStyle="1" w:styleId="Nagwek2Znak">
    <w:name w:val="Nagłówek 2 Znak"/>
    <w:basedOn w:val="Domylnaczcionkaakapitu"/>
    <w:link w:val="Nagwek2"/>
    <w:uiPriority w:val="9"/>
    <w:rsid w:val="0088605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Pogrubienie">
    <w:name w:val="Strong"/>
    <w:basedOn w:val="Domylnaczcionkaakapitu"/>
    <w:uiPriority w:val="22"/>
    <w:qFormat/>
    <w:rsid w:val="00A319C4"/>
    <w:rPr>
      <w:b/>
      <w:bCs/>
    </w:rPr>
  </w:style>
  <w:style w:type="character" w:customStyle="1" w:styleId="apple-converted-space">
    <w:name w:val="apple-converted-space"/>
    <w:basedOn w:val="Domylnaczcionkaakapitu"/>
    <w:rsid w:val="00A319C4"/>
  </w:style>
  <w:style w:type="character" w:customStyle="1" w:styleId="highlight">
    <w:name w:val="highlight"/>
    <w:basedOn w:val="Domylnaczcionkaakapitu"/>
    <w:rsid w:val="00174BDB"/>
  </w:style>
  <w:style w:type="character" w:styleId="Hipercze">
    <w:name w:val="Hyperlink"/>
    <w:basedOn w:val="Domylnaczcionkaakapitu"/>
    <w:uiPriority w:val="99"/>
    <w:unhideWhenUsed/>
    <w:rsid w:val="00413670"/>
    <w:rPr>
      <w:color w:val="0000FF" w:themeColor="hyperlink"/>
      <w:u w:val="single"/>
    </w:rPr>
  </w:style>
  <w:style w:type="paragraph" w:customStyle="1" w:styleId="Default">
    <w:name w:val="Default"/>
    <w:rsid w:val="00D253E9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3E2FBE"/>
    <w:rPr>
      <w:rFonts w:asciiTheme="majorHAnsi" w:eastAsiaTheme="majorEastAsia" w:hAnsiTheme="majorHAnsi" w:cstheme="majorBidi"/>
      <w:b/>
      <w:bCs/>
      <w:color w:val="4F81BD" w:themeColor="accent1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355E9"/>
    <w:pPr>
      <w:spacing w:after="0"/>
    </w:pPr>
    <w:rPr>
      <w:rFonts w:ascii="Times New Roman" w:hAnsi="Times New Roman"/>
      <w:sz w:val="24"/>
    </w:rPr>
  </w:style>
  <w:style w:type="paragraph" w:styleId="Nagwek1">
    <w:name w:val="heading 1"/>
    <w:basedOn w:val="Normalny"/>
    <w:link w:val="Nagwek1Znak"/>
    <w:uiPriority w:val="9"/>
    <w:qFormat/>
    <w:rsid w:val="00F355E9"/>
    <w:pPr>
      <w:spacing w:before="100" w:beforeAutospacing="1" w:after="100" w:afterAutospacing="1" w:line="240" w:lineRule="auto"/>
      <w:outlineLvl w:val="0"/>
    </w:pPr>
    <w:rPr>
      <w:rFonts w:eastAsia="Times New Roman" w:cs="Times New Roman"/>
      <w:b/>
      <w:bCs/>
      <w:kern w:val="36"/>
      <w:sz w:val="48"/>
      <w:szCs w:val="48"/>
      <w:lang w:eastAsia="pl-PL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88605A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3E2FBE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F355E9"/>
    <w:pPr>
      <w:ind w:left="720"/>
      <w:contextualSpacing/>
    </w:pPr>
  </w:style>
  <w:style w:type="character" w:customStyle="1" w:styleId="Nagwek1Znak">
    <w:name w:val="Nagłówek 1 Znak"/>
    <w:basedOn w:val="Domylnaczcionkaakapitu"/>
    <w:link w:val="Nagwek1"/>
    <w:uiPriority w:val="9"/>
    <w:rsid w:val="00F355E9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customStyle="1" w:styleId="pp">
    <w:name w:val="pp"/>
    <w:basedOn w:val="Domylnaczcionkaakapitu"/>
    <w:rsid w:val="009E3640"/>
  </w:style>
  <w:style w:type="character" w:styleId="Uwydatnienie">
    <w:name w:val="Emphasis"/>
    <w:basedOn w:val="Domylnaczcionkaakapitu"/>
    <w:uiPriority w:val="20"/>
    <w:qFormat/>
    <w:rsid w:val="0088605A"/>
    <w:rPr>
      <w:i/>
      <w:iCs/>
    </w:rPr>
  </w:style>
  <w:style w:type="character" w:customStyle="1" w:styleId="Nagwek2Znak">
    <w:name w:val="Nagłówek 2 Znak"/>
    <w:basedOn w:val="Domylnaczcionkaakapitu"/>
    <w:link w:val="Nagwek2"/>
    <w:uiPriority w:val="9"/>
    <w:rsid w:val="0088605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Pogrubienie">
    <w:name w:val="Strong"/>
    <w:basedOn w:val="Domylnaczcionkaakapitu"/>
    <w:uiPriority w:val="22"/>
    <w:qFormat/>
    <w:rsid w:val="00A319C4"/>
    <w:rPr>
      <w:b/>
      <w:bCs/>
    </w:rPr>
  </w:style>
  <w:style w:type="character" w:customStyle="1" w:styleId="apple-converted-space">
    <w:name w:val="apple-converted-space"/>
    <w:basedOn w:val="Domylnaczcionkaakapitu"/>
    <w:rsid w:val="00A319C4"/>
  </w:style>
  <w:style w:type="character" w:customStyle="1" w:styleId="highlight">
    <w:name w:val="highlight"/>
    <w:basedOn w:val="Domylnaczcionkaakapitu"/>
    <w:rsid w:val="00174BDB"/>
  </w:style>
  <w:style w:type="character" w:styleId="Hipercze">
    <w:name w:val="Hyperlink"/>
    <w:basedOn w:val="Domylnaczcionkaakapitu"/>
    <w:uiPriority w:val="99"/>
    <w:unhideWhenUsed/>
    <w:rsid w:val="00413670"/>
    <w:rPr>
      <w:color w:val="0000FF" w:themeColor="hyperlink"/>
      <w:u w:val="single"/>
    </w:rPr>
  </w:style>
  <w:style w:type="paragraph" w:customStyle="1" w:styleId="Default">
    <w:name w:val="Default"/>
    <w:rsid w:val="00D253E9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3E2FBE"/>
    <w:rPr>
      <w:rFonts w:asciiTheme="majorHAnsi" w:eastAsiaTheme="majorEastAsia" w:hAnsiTheme="majorHAnsi" w:cstheme="majorBidi"/>
      <w:b/>
      <w:bCs/>
      <w:color w:val="4F81BD" w:themeColor="accent1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130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8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17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7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6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513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59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0336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672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29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437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464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934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258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123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330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319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68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4640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264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376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166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8411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381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205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866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225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012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545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91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720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746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73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0283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937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438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983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80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5435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22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4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56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852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8562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673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649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955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38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621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287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350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28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945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318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139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873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6669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354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63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6907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678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457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876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958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63197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263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90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605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646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332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24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139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26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17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5DE431A-FDD0-41F3-9CAC-5F7AA72525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1837</Words>
  <Characters>11023</Characters>
  <Application>Microsoft Office Word</Application>
  <DocSecurity>0</DocSecurity>
  <Lines>91</Lines>
  <Paragraphs>25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kwakulowska</dc:creator>
  <cp:lastModifiedBy>Renata Nowicka</cp:lastModifiedBy>
  <cp:revision>2</cp:revision>
  <dcterms:created xsi:type="dcterms:W3CDTF">2017-02-08T12:49:00Z</dcterms:created>
  <dcterms:modified xsi:type="dcterms:W3CDTF">2017-02-08T12:49:00Z</dcterms:modified>
</cp:coreProperties>
</file>